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D54B1" w14:textId="5EE5D642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31242C">
        <w:br/>
      </w:r>
      <w:r w:rsidR="0080495F">
        <w:t>Prospect Vale Primary School</w:t>
      </w:r>
    </w:p>
    <w:p w14:paraId="57AD2424" w14:textId="77777777" w:rsidR="004B1F58" w:rsidRDefault="004B1F58" w:rsidP="004B1F58">
      <w:pPr>
        <w:spacing w:after="0"/>
      </w:pPr>
    </w:p>
    <w:p w14:paraId="16B48015" w14:textId="3F025614" w:rsidR="00E66558" w:rsidRDefault="009D71E8" w:rsidP="00C62989">
      <w:pPr>
        <w:rPr>
          <w:b/>
        </w:rPr>
      </w:pPr>
      <w:r>
        <w:t xml:space="preserve">This statement details our school’s use of pupil </w:t>
      </w:r>
      <w:r w:rsidRPr="005F2600">
        <w:t xml:space="preserve">premium </w:t>
      </w:r>
      <w:r>
        <w:t xml:space="preserve">funding to help improve the attainment of our disadvantaged pupils.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3"/>
        <w:gridCol w:w="3273"/>
      </w:tblGrid>
      <w:tr w:rsidR="00E66558" w14:paraId="2A7D54B7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978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Data</w:t>
            </w:r>
          </w:p>
        </w:tc>
      </w:tr>
      <w:tr w:rsidR="002940F3" w14:paraId="2A7D54BA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56337796" w:rsidR="002940F3" w:rsidRDefault="002940F3" w:rsidP="00C31636">
            <w:pPr>
              <w:pStyle w:val="TableRow"/>
              <w:ind w:left="0" w:right="0"/>
            </w:pPr>
            <w:r>
              <w:t>Number of pupils in school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5D2EA174" w:rsidR="002940F3" w:rsidRDefault="00803D16" w:rsidP="00C31636">
            <w:pPr>
              <w:pStyle w:val="TableRow"/>
              <w:ind w:left="0" w:right="0"/>
            </w:pPr>
            <w:r>
              <w:t>221</w:t>
            </w:r>
          </w:p>
        </w:tc>
      </w:tr>
      <w:tr w:rsidR="002940F3" w14:paraId="2A7D54BD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 w:rsidP="00C31636">
            <w:pPr>
              <w:pStyle w:val="TableRow"/>
              <w:ind w:left="0" w:right="0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7ECB0241" w:rsidR="002940F3" w:rsidRDefault="002A7C29" w:rsidP="00C31636">
            <w:pPr>
              <w:pStyle w:val="TableRow"/>
              <w:ind w:left="0" w:right="0"/>
            </w:pPr>
            <w:r>
              <w:t>13%</w:t>
            </w:r>
          </w:p>
        </w:tc>
      </w:tr>
      <w:tr w:rsidR="002940F3" w14:paraId="2A7D54C0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5B70DCAD" w:rsidR="002940F3" w:rsidRDefault="002940F3" w:rsidP="00C31636">
            <w:pPr>
              <w:pStyle w:val="TableRow"/>
              <w:ind w:left="0" w:right="0"/>
            </w:pPr>
            <w:r>
              <w:t xml:space="preserve">Academic year/years that our current pupil premium strategy plan covers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1F47EBEF" w:rsidR="002940F3" w:rsidRDefault="002A7C29" w:rsidP="00C31636">
            <w:pPr>
              <w:pStyle w:val="TableRow"/>
              <w:ind w:left="0" w:right="0"/>
            </w:pPr>
            <w:r>
              <w:t>2024-2027</w:t>
            </w:r>
          </w:p>
        </w:tc>
      </w:tr>
      <w:tr w:rsidR="002940F3" w14:paraId="2A7D54C3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 w:rsidP="00C31636">
            <w:pPr>
              <w:pStyle w:val="TableRow"/>
              <w:ind w:left="0" w:right="0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43971612" w:rsidR="002940F3" w:rsidRDefault="00BD2816" w:rsidP="00C31636">
            <w:pPr>
              <w:pStyle w:val="TableRow"/>
              <w:ind w:left="0" w:right="0"/>
            </w:pPr>
            <w:r>
              <w:t>December 2024</w:t>
            </w:r>
          </w:p>
        </w:tc>
      </w:tr>
      <w:tr w:rsidR="002940F3" w14:paraId="2A7D54C6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 w:rsidP="00C31636">
            <w:pPr>
              <w:pStyle w:val="TableRow"/>
              <w:ind w:left="0" w:right="0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4407C399" w:rsidR="002940F3" w:rsidRDefault="00BD2816" w:rsidP="00C31636">
            <w:pPr>
              <w:pStyle w:val="TableRow"/>
              <w:ind w:left="0" w:right="0"/>
            </w:pPr>
            <w:r>
              <w:t>December 2025</w:t>
            </w:r>
          </w:p>
        </w:tc>
      </w:tr>
      <w:tr w:rsidR="002940F3" w14:paraId="2A7D54C9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 w:rsidP="00C31636">
            <w:pPr>
              <w:pStyle w:val="TableRow"/>
              <w:ind w:left="0" w:right="0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2D0F737B" w:rsidR="002940F3" w:rsidRDefault="00BD2816" w:rsidP="00C31636">
            <w:pPr>
              <w:pStyle w:val="TableRow"/>
              <w:ind w:left="0" w:right="0"/>
            </w:pPr>
            <w:r>
              <w:t>Luke Redfearn</w:t>
            </w:r>
          </w:p>
        </w:tc>
      </w:tr>
      <w:tr w:rsidR="002940F3" w14:paraId="2A7D54CC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 w:rsidP="00C31636">
            <w:pPr>
              <w:pStyle w:val="TableRow"/>
              <w:ind w:left="0" w:right="0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46CB5DB6" w:rsidR="002940F3" w:rsidRDefault="00BD2816" w:rsidP="00C31636">
            <w:pPr>
              <w:pStyle w:val="TableRow"/>
              <w:ind w:left="0" w:right="0"/>
            </w:pPr>
            <w:r>
              <w:t>Luke Redfearn</w:t>
            </w:r>
          </w:p>
        </w:tc>
      </w:tr>
      <w:tr w:rsidR="002940F3" w14:paraId="2A7D54CF" w14:textId="77777777" w:rsidTr="3C5A6419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 w:rsidP="00C31636">
            <w:pPr>
              <w:pStyle w:val="TableRow"/>
              <w:ind w:left="0" w:right="0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7EE0BBEA" w:rsidR="002940F3" w:rsidRDefault="00A1714B" w:rsidP="00C31636">
            <w:pPr>
              <w:pStyle w:val="TableRow"/>
              <w:ind w:left="0" w:right="0"/>
            </w:pPr>
            <w:r>
              <w:t>To discuss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 w:rsidP="00C31636">
            <w:pPr>
              <w:pStyle w:val="TableRow"/>
              <w:ind w:left="0" w:right="0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 w:rsidP="00C31636">
            <w:pPr>
              <w:pStyle w:val="TableRow"/>
              <w:ind w:left="0" w:right="0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 w:rsidP="00C31636">
            <w:pPr>
              <w:pStyle w:val="TableRow"/>
              <w:ind w:left="0" w:right="0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5D9F6906" w:rsidR="00E66558" w:rsidRDefault="009D71E8" w:rsidP="00C31636">
            <w:pPr>
              <w:pStyle w:val="TableRow"/>
              <w:ind w:left="0" w:right="0"/>
            </w:pPr>
            <w:r>
              <w:t>£</w:t>
            </w:r>
            <w:r w:rsidR="002A7C29">
              <w:t>41440</w:t>
            </w:r>
          </w:p>
        </w:tc>
      </w:tr>
      <w:tr w:rsidR="00E66558" w14:paraId="2A7D54DF" w14:textId="77777777" w:rsidTr="709C33EC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4690F68" w:rsidR="007109F6" w:rsidRPr="005F16B6" w:rsidRDefault="009D71E8" w:rsidP="00C31636">
            <w:pPr>
              <w:pStyle w:val="TableRow"/>
              <w:spacing w:after="120"/>
              <w:ind w:left="0" w:right="0"/>
            </w:pPr>
            <w:r>
              <w:t>Pupil premium</w:t>
            </w:r>
            <w:r w:rsidR="005F16B6">
              <w:t xml:space="preserve">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478CE8EA" w:rsidR="00E66558" w:rsidRDefault="009D71E8" w:rsidP="00C31636">
            <w:pPr>
              <w:pStyle w:val="TableRow"/>
              <w:ind w:left="0" w:right="0"/>
            </w:pPr>
            <w:r>
              <w:t>£</w:t>
            </w:r>
            <w:r w:rsidR="002A7C29">
              <w:t>0</w:t>
            </w:r>
          </w:p>
        </w:tc>
      </w:tr>
      <w:tr w:rsidR="00E66558" w14:paraId="2A7D54E3" w14:textId="77777777" w:rsidTr="709C33EC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C31636">
            <w:pPr>
              <w:pStyle w:val="TableRow"/>
              <w:spacing w:after="120"/>
              <w:ind w:left="0" w:right="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Pr="003C4388" w:rsidRDefault="009D71E8" w:rsidP="00C31636">
            <w:pPr>
              <w:pStyle w:val="TableRow"/>
              <w:ind w:left="0" w:right="0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36273DD8" w:rsidR="00E66558" w:rsidRDefault="009D71E8" w:rsidP="00C31636">
            <w:pPr>
              <w:pStyle w:val="TableRow"/>
              <w:ind w:left="0" w:right="0"/>
            </w:pPr>
            <w:r>
              <w:t>£</w:t>
            </w:r>
            <w:r w:rsidR="002A7C29">
              <w:t>41440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p w14:paraId="614565F4" w14:textId="2EEE43D7" w:rsidR="0080495F" w:rsidRDefault="0080495F" w:rsidP="0080495F">
      <w:pPr>
        <w:spacing w:before="120"/>
        <w:rPr>
          <w:i/>
          <w:iCs/>
        </w:rPr>
      </w:pPr>
      <w:r>
        <w:rPr>
          <w:i/>
          <w:iCs/>
        </w:rPr>
        <w:t>It is our intent that all children and succeed and make good progress at Prospect Vale Primary School. There is a more deliberate focus on ensuring that our disadvantaged pupils make accelerated progress and achieve these high expectations, regardless of their academic ability of background.</w:t>
      </w:r>
    </w:p>
    <w:p w14:paraId="3E65236C" w14:textId="77777777" w:rsidR="0080495F" w:rsidRDefault="0080495F" w:rsidP="0080495F">
      <w:pPr>
        <w:spacing w:before="120"/>
        <w:rPr>
          <w:i/>
          <w:iCs/>
        </w:rPr>
      </w:pPr>
      <w:r>
        <w:rPr>
          <w:i/>
          <w:iCs/>
        </w:rPr>
        <w:t>The three core aims in our pupil premium strategy’s intent are:</w:t>
      </w:r>
    </w:p>
    <w:p w14:paraId="490CC1A6" w14:textId="77777777" w:rsidR="0080495F" w:rsidRDefault="0080495F" w:rsidP="0080495F">
      <w:pPr>
        <w:pStyle w:val="ListParagraph"/>
        <w:numPr>
          <w:ilvl w:val="0"/>
          <w:numId w:val="18"/>
        </w:numPr>
        <w:spacing w:before="120"/>
        <w:rPr>
          <w:i/>
          <w:iCs/>
        </w:rPr>
      </w:pPr>
      <w:r>
        <w:rPr>
          <w:i/>
          <w:iCs/>
        </w:rPr>
        <w:t xml:space="preserve">Our disadvantaged children’s </w:t>
      </w:r>
      <w:r w:rsidRPr="004F4D3C">
        <w:rPr>
          <w:b/>
          <w:bCs/>
          <w:i/>
          <w:iCs/>
        </w:rPr>
        <w:t>mental health and well-being</w:t>
      </w:r>
      <w:r>
        <w:rPr>
          <w:i/>
          <w:iCs/>
        </w:rPr>
        <w:t xml:space="preserve"> is as secure as non-disadvantaged children.  </w:t>
      </w:r>
    </w:p>
    <w:p w14:paraId="73FDBADB" w14:textId="77777777" w:rsidR="0080495F" w:rsidRDefault="0080495F" w:rsidP="0080495F">
      <w:pPr>
        <w:pStyle w:val="ListParagraph"/>
        <w:numPr>
          <w:ilvl w:val="0"/>
          <w:numId w:val="18"/>
        </w:numPr>
        <w:spacing w:before="120"/>
        <w:rPr>
          <w:i/>
          <w:iCs/>
        </w:rPr>
      </w:pPr>
      <w:r w:rsidRPr="00AC6050">
        <w:rPr>
          <w:i/>
          <w:iCs/>
        </w:rPr>
        <w:t xml:space="preserve">Our disadvantaged children have regular experiences </w:t>
      </w:r>
      <w:r w:rsidRPr="00AC6050">
        <w:rPr>
          <w:b/>
          <w:bCs/>
          <w:i/>
          <w:iCs/>
        </w:rPr>
        <w:t>in school</w:t>
      </w:r>
      <w:r w:rsidRPr="00AC6050">
        <w:rPr>
          <w:i/>
          <w:iCs/>
        </w:rPr>
        <w:t xml:space="preserve"> which match those of our non-disadvantaged children </w:t>
      </w:r>
      <w:r w:rsidRPr="00AC6050">
        <w:rPr>
          <w:b/>
          <w:bCs/>
          <w:i/>
          <w:iCs/>
        </w:rPr>
        <w:t xml:space="preserve">outside of school. </w:t>
      </w:r>
      <w:r w:rsidRPr="00AC6050">
        <w:rPr>
          <w:i/>
          <w:iCs/>
        </w:rPr>
        <w:t>These experiences build their confidence and resilience so that they enter the next phase of their education at no disadvantage amongst their peers</w:t>
      </w:r>
      <w:r>
        <w:rPr>
          <w:i/>
          <w:iCs/>
        </w:rPr>
        <w:t>.</w:t>
      </w:r>
    </w:p>
    <w:p w14:paraId="19C97976" w14:textId="01ECC993" w:rsidR="0080495F" w:rsidRPr="0080495F" w:rsidRDefault="0080495F" w:rsidP="0080495F">
      <w:pPr>
        <w:pStyle w:val="ListParagraph"/>
        <w:numPr>
          <w:ilvl w:val="0"/>
          <w:numId w:val="18"/>
        </w:numPr>
        <w:spacing w:before="120"/>
        <w:rPr>
          <w:i/>
          <w:iCs/>
        </w:rPr>
      </w:pPr>
      <w:r w:rsidRPr="0080495F">
        <w:rPr>
          <w:i/>
          <w:iCs/>
        </w:rPr>
        <w:t xml:space="preserve">Our disadvantaged children experience </w:t>
      </w:r>
      <w:r w:rsidRPr="0080495F">
        <w:rPr>
          <w:b/>
          <w:bCs/>
          <w:i/>
          <w:iCs/>
        </w:rPr>
        <w:t>high-quality teaching,</w:t>
      </w:r>
      <w:r w:rsidRPr="0080495F">
        <w:rPr>
          <w:i/>
          <w:iCs/>
        </w:rPr>
        <w:t xml:space="preserve"> which is focussed on the areas that our disadvantaged need the most support in.</w:t>
      </w:r>
    </w:p>
    <w:p w14:paraId="2A7D54EB" w14:textId="65FC43FF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8828"/>
      </w:tblGrid>
      <w:tr w:rsidR="00E66558" w14:paraId="2A7D54EF" w14:textId="77777777" w:rsidTr="00CA4421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378A72E8" w:rsidR="00E66558" w:rsidRDefault="0080495F" w:rsidP="00C31636">
            <w:pPr>
              <w:pStyle w:val="TableRowCentered"/>
              <w:ind w:left="0" w:right="0"/>
              <w:jc w:val="left"/>
            </w:pPr>
            <w:r>
              <w:rPr>
                <w:i/>
                <w:iCs/>
                <w:sz w:val="22"/>
                <w:szCs w:val="22"/>
              </w:rPr>
              <w:t>A robust assessment system is not in place to accurately track progress made by our disadvantaged cohort.</w:t>
            </w:r>
          </w:p>
        </w:tc>
      </w:tr>
      <w:tr w:rsidR="00E6655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4101A9E7" w:rsidR="00E66558" w:rsidRPr="0080495F" w:rsidRDefault="0080495F" w:rsidP="00C31636">
            <w:pPr>
              <w:pStyle w:val="TableRowCentered"/>
              <w:ind w:left="0" w:right="0"/>
              <w:jc w:val="left"/>
              <w:rPr>
                <w:i/>
                <w:sz w:val="22"/>
                <w:szCs w:val="22"/>
              </w:rPr>
            </w:pPr>
            <w:r w:rsidRPr="009C5962">
              <w:rPr>
                <w:i/>
                <w:iCs/>
                <w:sz w:val="22"/>
                <w:szCs w:val="22"/>
              </w:rPr>
              <w:t xml:space="preserve">Assessments, observations, and discussions with pupils suggest disadvantaged pupils generally have greater </w:t>
            </w:r>
            <w:r w:rsidRPr="00967C2C">
              <w:rPr>
                <w:b/>
                <w:bCs/>
                <w:i/>
                <w:iCs/>
                <w:sz w:val="22"/>
                <w:szCs w:val="22"/>
              </w:rPr>
              <w:t>difficulties with phonics</w:t>
            </w:r>
            <w:r w:rsidRPr="009C5962">
              <w:rPr>
                <w:i/>
                <w:iCs/>
                <w:sz w:val="22"/>
                <w:szCs w:val="22"/>
              </w:rPr>
              <w:t xml:space="preserve"> than their peers. This negatively impacts their development as readers.</w:t>
            </w:r>
          </w:p>
        </w:tc>
      </w:tr>
      <w:tr w:rsidR="00E6655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0E95F7F9" w:rsidR="00E66558" w:rsidRPr="0080495F" w:rsidRDefault="0080495F" w:rsidP="00C31636">
            <w:pPr>
              <w:pStyle w:val="TableRowCentered"/>
              <w:ind w:left="0" w:right="0"/>
              <w:jc w:val="left"/>
              <w:rPr>
                <w:i/>
                <w:sz w:val="22"/>
                <w:szCs w:val="22"/>
              </w:rPr>
            </w:pPr>
            <w:r w:rsidRPr="0080495F">
              <w:rPr>
                <w:i/>
                <w:sz w:val="22"/>
                <w:szCs w:val="22"/>
              </w:rPr>
              <w:t>Our observations and discussions with pupils and families have identified social and emotional issues for many pupils, notably due a lack of enrichment opportunities outside of school. These challenges particularly affect disadvantaged pupils, including their attainment.</w:t>
            </w:r>
          </w:p>
        </w:tc>
      </w:tr>
      <w:tr w:rsidR="00E6655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77777777" w:rsidR="00E66558" w:rsidRDefault="009D71E8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7734C60C" w:rsidR="00E66558" w:rsidRDefault="0026580A" w:rsidP="00C31636">
            <w:pPr>
              <w:pStyle w:val="TableRowCentered"/>
              <w:ind w:left="0" w:right="0"/>
              <w:jc w:val="left"/>
              <w:rPr>
                <w:iCs/>
                <w:sz w:val="22"/>
              </w:rPr>
            </w:pPr>
            <w:r w:rsidRPr="0026580A">
              <w:rPr>
                <w:rFonts w:cs="Arial"/>
                <w:i/>
                <w:color w:val="auto"/>
                <w:sz w:val="22"/>
                <w:lang w:val="en-US"/>
              </w:rPr>
              <w:t xml:space="preserve">Our observations reveal that a </w:t>
            </w:r>
            <w:r w:rsidRPr="0026580A">
              <w:rPr>
                <w:rFonts w:cs="Arial"/>
                <w:b/>
                <w:bCs/>
                <w:i/>
                <w:color w:val="auto"/>
                <w:sz w:val="22"/>
                <w:lang w:val="en-US"/>
              </w:rPr>
              <w:t xml:space="preserve">consistently applied </w:t>
            </w:r>
            <w:proofErr w:type="spellStart"/>
            <w:r w:rsidRPr="0026580A">
              <w:rPr>
                <w:rFonts w:cs="Arial"/>
                <w:b/>
                <w:bCs/>
                <w:i/>
                <w:color w:val="auto"/>
                <w:sz w:val="22"/>
                <w:lang w:val="en-US"/>
              </w:rPr>
              <w:t>behaviour</w:t>
            </w:r>
            <w:proofErr w:type="spellEnd"/>
            <w:r w:rsidRPr="0026580A">
              <w:rPr>
                <w:rFonts w:cs="Arial"/>
                <w:b/>
                <w:bCs/>
                <w:i/>
                <w:color w:val="auto"/>
                <w:sz w:val="22"/>
                <w:lang w:val="en-US"/>
              </w:rPr>
              <w:t xml:space="preserve"> model</w:t>
            </w:r>
            <w:r w:rsidRPr="0026580A">
              <w:rPr>
                <w:rFonts w:cs="Arial"/>
                <w:i/>
                <w:color w:val="auto"/>
                <w:sz w:val="22"/>
                <w:lang w:val="en-US"/>
              </w:rPr>
              <w:t xml:space="preserve"> is not employed in the school. Moving around school, unstructured playing at breaks times</w:t>
            </w:r>
            <w:r w:rsidR="00A1714B">
              <w:rPr>
                <w:rFonts w:cs="Arial"/>
                <w:i/>
                <w:color w:val="auto"/>
                <w:sz w:val="22"/>
                <w:lang w:val="en-US"/>
              </w:rPr>
              <w:t xml:space="preserve">, collective activities like assemblies </w:t>
            </w:r>
            <w:r w:rsidRPr="0026580A">
              <w:rPr>
                <w:rFonts w:cs="Arial"/>
                <w:i/>
                <w:color w:val="auto"/>
                <w:sz w:val="22"/>
                <w:lang w:val="en-US"/>
              </w:rPr>
              <w:t>and the learning environment is observed to create anxieties in vulnerable children including disadvantaged children</w:t>
            </w:r>
            <w:r>
              <w:rPr>
                <w:rFonts w:cs="Arial"/>
                <w:i/>
                <w:color w:val="auto"/>
                <w:lang w:val="en-US"/>
              </w:rPr>
              <w:t>.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</w:t>
      </w:r>
      <w:r w:rsidRPr="00A968DA">
        <w:t>outcomes</w:t>
      </w:r>
      <w:r>
        <w:t xml:space="preserve">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7"/>
        <w:gridCol w:w="5149"/>
      </w:tblGrid>
      <w:tr w:rsidR="00E66558" w14:paraId="2A7D5503" w14:textId="77777777" w:rsidTr="00CA442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lastRenderedPageBreak/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48AF2AD8" w:rsidR="00E66558" w:rsidRDefault="0026580A" w:rsidP="00C31636">
            <w:pPr>
              <w:pStyle w:val="TableRow"/>
              <w:ind w:left="0" w:right="0"/>
            </w:pPr>
            <w:r>
              <w:rPr>
                <w:i/>
                <w:iCs/>
              </w:rPr>
              <w:t>Improved maths and reading attainment for disadvantaged pupils at the end of KS1 and KS2.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1EDB6784" w:rsidR="00E66558" w:rsidRDefault="0026580A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r w:rsidRPr="00FA4AA1">
              <w:rPr>
                <w:i/>
                <w:iCs/>
                <w:szCs w:val="24"/>
              </w:rPr>
              <w:t xml:space="preserve">Maths </w:t>
            </w:r>
            <w:r>
              <w:rPr>
                <w:i/>
                <w:iCs/>
                <w:szCs w:val="24"/>
              </w:rPr>
              <w:t xml:space="preserve">and reading </w:t>
            </w:r>
            <w:r w:rsidRPr="00FA4AA1">
              <w:rPr>
                <w:i/>
                <w:iCs/>
                <w:szCs w:val="24"/>
              </w:rPr>
              <w:t xml:space="preserve">outcomes for </w:t>
            </w:r>
            <w:r w:rsidR="0031242C">
              <w:rPr>
                <w:i/>
                <w:iCs/>
                <w:szCs w:val="24"/>
              </w:rPr>
              <w:t>children at key milestones (end of Reception, KS1 and KS2) of</w:t>
            </w:r>
            <w:r w:rsidRPr="00FA4AA1">
              <w:rPr>
                <w:i/>
                <w:iCs/>
                <w:szCs w:val="24"/>
              </w:rPr>
              <w:t xml:space="preserve"> disadvantaged children all show positive progress measures.</w:t>
            </w: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38872742" w:rsidR="00E66558" w:rsidRDefault="0026580A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 w:rsidRPr="00FA4AA1">
              <w:rPr>
                <w:i/>
                <w:iCs/>
              </w:rPr>
              <w:t>All disadvantaged children start KS2 with a solid comprehension of phonics and how to read.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52493E07" w:rsidR="00E66558" w:rsidRDefault="00BB6C9A" w:rsidP="00C31636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An embedded phonics scheme that matches the needs of our disadvantaged community. Disadvantaged outcomes on the phonics screening check is more in line with national average expectations.</w:t>
            </w:r>
          </w:p>
        </w:tc>
      </w:tr>
      <w:tr w:rsidR="00E66558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0F7623C5" w:rsidR="00E66558" w:rsidRDefault="0026580A" w:rsidP="00C31636">
            <w:pPr>
              <w:pStyle w:val="TableRow"/>
              <w:ind w:left="0" w:right="0"/>
              <w:rPr>
                <w:sz w:val="22"/>
                <w:szCs w:val="22"/>
              </w:rPr>
            </w:pPr>
            <w:r w:rsidRPr="00FA4AA1">
              <w:rPr>
                <w:i/>
                <w:iCs/>
              </w:rPr>
              <w:t xml:space="preserve">Achieve and sustain improved wellbeing for </w:t>
            </w:r>
            <w:r>
              <w:rPr>
                <w:i/>
                <w:iCs/>
              </w:rPr>
              <w:t xml:space="preserve">all </w:t>
            </w:r>
            <w:r w:rsidRPr="00FA4AA1">
              <w:rPr>
                <w:i/>
                <w:iCs/>
              </w:rPr>
              <w:t>pupils in our school through meaningful, spiritually uplifting experiences</w:t>
            </w:r>
            <w:r>
              <w:rPr>
                <w:i/>
                <w:iCs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90CB" w14:textId="77777777" w:rsidR="0026580A" w:rsidRDefault="0026580A" w:rsidP="0026580A">
            <w:pPr>
              <w:pStyle w:val="TableRowCentered"/>
              <w:jc w:val="left"/>
              <w:rPr>
                <w:i/>
                <w:iCs/>
                <w:szCs w:val="24"/>
              </w:rPr>
            </w:pPr>
            <w:r w:rsidRPr="00FA4AA1">
              <w:rPr>
                <w:i/>
                <w:iCs/>
                <w:szCs w:val="24"/>
              </w:rPr>
              <w:t>Substantial increase in the participating of enriching experiences, particularly among disadvantaged pupils.</w:t>
            </w:r>
          </w:p>
          <w:p w14:paraId="2A7D550B" w14:textId="7DE88C4A" w:rsidR="00E66558" w:rsidRDefault="0026580A" w:rsidP="0026580A">
            <w:pPr>
              <w:pStyle w:val="TableRowCentered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Cs w:val="24"/>
              </w:rPr>
              <w:t>Opportunities are available to disadvantaged build their cultural capital.</w:t>
            </w:r>
          </w:p>
        </w:tc>
      </w:tr>
      <w:tr w:rsidR="0031242C" w14:paraId="5E0287A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1638" w14:textId="194005EA" w:rsidR="0031242C" w:rsidRPr="00FA4AA1" w:rsidRDefault="00BB6C9A" w:rsidP="00C31636">
            <w:pPr>
              <w:pStyle w:val="TableRow"/>
              <w:ind w:left="0" w:right="0"/>
              <w:rPr>
                <w:i/>
                <w:iCs/>
              </w:rPr>
            </w:pPr>
            <w:r w:rsidRPr="00BB6C9A">
              <w:rPr>
                <w:i/>
                <w:iCs/>
              </w:rPr>
              <w:t>Vulnerable children, including disadvantaged pupils, experience reduced anxiety during all aspects of the school day</w:t>
            </w:r>
            <w:r>
              <w:rPr>
                <w:i/>
                <w:iCs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5A6C" w14:textId="77777777" w:rsidR="00BB6C9A" w:rsidRPr="00BB6C9A" w:rsidRDefault="00BB6C9A" w:rsidP="00BB6C9A">
            <w:pPr>
              <w:pStyle w:val="TableRowCentered"/>
              <w:jc w:val="left"/>
              <w:rPr>
                <w:i/>
                <w:iCs/>
                <w:szCs w:val="24"/>
              </w:rPr>
            </w:pPr>
            <w:r w:rsidRPr="00BB6C9A">
              <w:rPr>
                <w:i/>
                <w:iCs/>
                <w:szCs w:val="24"/>
              </w:rPr>
              <w:t>The school fosters a culture of acceptance and actively promotes making the right choices.</w:t>
            </w:r>
          </w:p>
          <w:p w14:paraId="224499BC" w14:textId="77777777" w:rsidR="00BB6C9A" w:rsidRPr="00BB6C9A" w:rsidRDefault="00BB6C9A" w:rsidP="00BB6C9A">
            <w:pPr>
              <w:pStyle w:val="TableRowCentered"/>
              <w:jc w:val="left"/>
              <w:rPr>
                <w:i/>
                <w:iCs/>
                <w:szCs w:val="24"/>
              </w:rPr>
            </w:pPr>
            <w:r w:rsidRPr="00BB6C9A">
              <w:rPr>
                <w:i/>
                <w:iCs/>
                <w:szCs w:val="24"/>
              </w:rPr>
              <w:t>Positive and calm behaviours are celebrated, encouraging all pupils, including disadvantaged children, to maximise their learning opportunities.</w:t>
            </w:r>
          </w:p>
          <w:p w14:paraId="60454F5D" w14:textId="6FFF4F01" w:rsidR="0031242C" w:rsidRPr="00FA4AA1" w:rsidRDefault="00BB6C9A" w:rsidP="00BB6C9A">
            <w:pPr>
              <w:pStyle w:val="TableRowCentered"/>
              <w:jc w:val="left"/>
              <w:rPr>
                <w:i/>
                <w:iCs/>
                <w:szCs w:val="24"/>
              </w:rPr>
            </w:pPr>
            <w:r w:rsidRPr="00BB6C9A">
              <w:rPr>
                <w:i/>
                <w:iCs/>
                <w:szCs w:val="24"/>
              </w:rPr>
              <w:t>Pupils demonstrate improved resilience, collaboration, and social skills, aligned with the school ethos, preparing them effectively for the next stage of their education.</w:t>
            </w:r>
          </w:p>
        </w:tc>
      </w:tr>
    </w:tbl>
    <w:p w14:paraId="2A7D5512" w14:textId="7B489199" w:rsidR="00E66558" w:rsidRDefault="009D71E8">
      <w:pPr>
        <w:pStyle w:val="Heading2"/>
      </w:pPr>
      <w:r>
        <w:t>Activity in this academic year</w:t>
      </w:r>
    </w:p>
    <w:p w14:paraId="2A7D5513" w14:textId="20453EFC" w:rsidR="00E66558" w:rsidRDefault="009D71E8">
      <w:pPr>
        <w:spacing w:after="480"/>
      </w:pPr>
      <w:r>
        <w:t xml:space="preserve">This details how we intend to spend our pupil </w:t>
      </w:r>
      <w:r w:rsidRPr="00FD406D">
        <w:t>premium funding</w:t>
      </w:r>
      <w:r>
        <w:t xml:space="preserve">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4ABDD9F0" w:rsidR="00E66558" w:rsidRDefault="009D71E8">
      <w:r>
        <w:t>Budgeted cost</w:t>
      </w:r>
      <w:r w:rsidRPr="005E2E30">
        <w:rPr>
          <w:i/>
          <w:iCs/>
        </w:rPr>
        <w:t xml:space="preserve">: £ </w:t>
      </w:r>
      <w:r w:rsidR="005E2E30">
        <w:rPr>
          <w:i/>
          <w:iCs/>
        </w:rPr>
        <w:t>20,000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6375"/>
        <w:gridCol w:w="1929"/>
      </w:tblGrid>
      <w:tr w:rsidR="00E66558" w14:paraId="2A7D5519" w14:textId="77777777" w:rsidTr="000F14EE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817A0A" w14:paraId="2A7D551D" w14:textId="77777777" w:rsidTr="000F14EE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59E3" w14:textId="77777777" w:rsidR="00817A0A" w:rsidRDefault="00817A0A" w:rsidP="00817A0A">
            <w:pPr>
              <w:pStyle w:val="TableRow"/>
              <w:spacing w:after="240"/>
              <w:ind w:left="29"/>
              <w:rPr>
                <w:rFonts w:cs="Arial"/>
                <w:color w:val="auto"/>
                <w:shd w:val="clear" w:color="auto" w:fill="FFFFFF"/>
              </w:rPr>
            </w:pPr>
            <w:r>
              <w:rPr>
                <w:iCs/>
                <w:color w:val="auto"/>
                <w:lang w:val="en-US"/>
              </w:rPr>
              <w:t xml:space="preserve">Purchase of </w:t>
            </w:r>
            <w:proofErr w:type="spellStart"/>
            <w:r>
              <w:rPr>
                <w:iCs/>
                <w:color w:val="auto"/>
                <w:lang w:val="en-US"/>
              </w:rPr>
              <w:t>standardised</w:t>
            </w:r>
            <w:proofErr w:type="spellEnd"/>
            <w:r>
              <w:rPr>
                <w:iCs/>
                <w:color w:val="auto"/>
                <w:lang w:val="en-US"/>
              </w:rPr>
              <w:t xml:space="preserve"> diagnostic assessment.</w:t>
            </w:r>
          </w:p>
          <w:p w14:paraId="2A7D551A" w14:textId="13F40C7E" w:rsidR="00817A0A" w:rsidRDefault="00817A0A" w:rsidP="00817A0A">
            <w:pPr>
              <w:pStyle w:val="TableRow"/>
              <w:ind w:left="0" w:right="0"/>
            </w:pPr>
            <w:r>
              <w:rPr>
                <w:rFonts w:cs="Arial"/>
                <w:color w:val="auto"/>
                <w:shd w:val="clear" w:color="auto" w:fill="FFFFFF"/>
              </w:rPr>
              <w:t xml:space="preserve">Pupil progress meetings to </w:t>
            </w:r>
            <w:r>
              <w:rPr>
                <w:rFonts w:cs="Arial"/>
                <w:color w:val="auto"/>
                <w:shd w:val="clear" w:color="auto" w:fill="FFFFFF"/>
              </w:rPr>
              <w:lastRenderedPageBreak/>
              <w:t>discuss impact of teaching.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0C00" w14:textId="77777777" w:rsidR="00817A0A" w:rsidRDefault="00817A0A" w:rsidP="00817A0A">
            <w:pPr>
              <w:pStyle w:val="TableRowCentered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Standardised tests can provide reliable insights into the specific strengths and weaknesses of each pupil to help ensure they receive the correct additional support through interventions or teacher instruction:</w:t>
            </w:r>
          </w:p>
          <w:p w14:paraId="2A7D551B" w14:textId="752927C0" w:rsidR="00817A0A" w:rsidRDefault="006B5690" w:rsidP="00817A0A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7" w:history="1">
              <w:r w:rsidR="00817A0A">
                <w:rPr>
                  <w:rStyle w:val="Hyperlink"/>
                  <w:color w:val="0070C0"/>
                  <w:szCs w:val="24"/>
                </w:rPr>
                <w:t>Standardised tests | Assessing and Monitoring Pupil Progress | Education Endowment Foundation | EEF</w:t>
              </w:r>
            </w:hyperlink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46E6E317" w:rsidR="00817A0A" w:rsidRDefault="00817A0A" w:rsidP="00817A0A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1, 3</w:t>
            </w:r>
          </w:p>
        </w:tc>
      </w:tr>
      <w:tr w:rsidR="00817A0A" w14:paraId="2A7D5521" w14:textId="77777777" w:rsidTr="000F14EE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25E43DDB" w:rsidR="00817A0A" w:rsidRDefault="005E2E30" w:rsidP="00817A0A">
            <w:pPr>
              <w:pStyle w:val="TableRow"/>
              <w:ind w:left="0" w:right="0"/>
              <w:rPr>
                <w:i/>
                <w:sz w:val="22"/>
              </w:rPr>
            </w:pPr>
            <w:r>
              <w:t xml:space="preserve">Have a new </w:t>
            </w:r>
            <w:hyperlink r:id="rId8" w:history="1">
              <w:r w:rsidR="00817A0A">
                <w:rPr>
                  <w:rStyle w:val="Hyperlink"/>
                  <w:iCs/>
                  <w:color w:val="0070C0"/>
                </w:rPr>
                <w:t>D</w:t>
              </w:r>
              <w:r w:rsidR="00817A0A">
                <w:rPr>
                  <w:rStyle w:val="Hyperlink"/>
                  <w:color w:val="0070C0"/>
                </w:rPr>
                <w:t xml:space="preserve">fE </w:t>
              </w:r>
              <w:r w:rsidR="00817A0A">
                <w:rPr>
                  <w:rStyle w:val="Hyperlink"/>
                  <w:iCs/>
                  <w:color w:val="0070C0"/>
                </w:rPr>
                <w:t>validated Systematic Synthetic Phonics programme</w:t>
              </w:r>
            </w:hyperlink>
            <w:r w:rsidR="00817A0A">
              <w:rPr>
                <w:rFonts w:cs="Arial"/>
                <w:iCs/>
                <w:color w:val="auto"/>
              </w:rPr>
              <w:t xml:space="preserve"> to secure stronger phonics teaching for all pupils.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8B18" w14:textId="77777777" w:rsidR="00817A0A" w:rsidRDefault="00817A0A" w:rsidP="00817A0A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 xml:space="preserve">Phonics approaches have a strong evidence base that indicates a positive impact on the accuracy of word reading (though not necessarily comprehension), particularly for disadvantaged pupils: </w:t>
            </w:r>
          </w:p>
          <w:p w14:paraId="2A7D551F" w14:textId="3A4CE32C" w:rsidR="00817A0A" w:rsidRDefault="006B5690" w:rsidP="00817A0A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9" w:history="1">
              <w:r w:rsidR="00817A0A">
                <w:rPr>
                  <w:rStyle w:val="Hyperlink"/>
                </w:rPr>
                <w:t>Phonics | EEF (educationendowmentfoundation.org.uk)</w:t>
              </w:r>
            </w:hyperlink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32B3E574" w:rsidR="00817A0A" w:rsidRDefault="00817A0A" w:rsidP="00817A0A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817A0A" w14:paraId="0A49FE2E" w14:textId="77777777" w:rsidTr="000F14EE"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6C5C" w14:textId="011A5E9F" w:rsidR="00817A0A" w:rsidRDefault="00817A0A" w:rsidP="00817A0A">
            <w:pPr>
              <w:pStyle w:val="TableRow"/>
              <w:ind w:left="0" w:right="0"/>
              <w:rPr>
                <w:rFonts w:cs="Arial"/>
                <w:iCs/>
                <w:color w:val="auto"/>
              </w:rPr>
            </w:pPr>
            <w:r w:rsidRPr="007F7FC1">
              <w:t>Positive behaviour strategies and policy outworked across the school.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A751" w14:textId="77777777" w:rsidR="00817A0A" w:rsidRDefault="00817A0A" w:rsidP="00817A0A">
            <w:pPr>
              <w:pStyle w:val="TableRowCentered"/>
              <w:jc w:val="left"/>
            </w:pPr>
            <w:r>
              <w:t>Improving Learning Behaviour will mean that children are better prepared for their learning. Positive behaviour strategies will mean that children will self-regulate their learning which has proven to have a profound effect on their development.</w:t>
            </w:r>
            <w:r>
              <w:br/>
            </w:r>
            <w:hyperlink r:id="rId10" w:history="1">
              <w:r w:rsidRPr="009667AE">
                <w:rPr>
                  <w:rStyle w:val="Hyperlink"/>
                </w:rPr>
                <w:t>https://educationendowmentfoundation.org.uk/education-evidence/guidance-reports/behaviour</w:t>
              </w:r>
            </w:hyperlink>
            <w:r>
              <w:t xml:space="preserve"> </w:t>
            </w:r>
          </w:p>
          <w:p w14:paraId="0555B18F" w14:textId="77777777" w:rsidR="00817A0A" w:rsidRDefault="00817A0A" w:rsidP="00817A0A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6DE7" w14:textId="7A5C11B9" w:rsidR="00817A0A" w:rsidRDefault="00817A0A" w:rsidP="00817A0A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14:paraId="2A7D5522" w14:textId="77777777" w:rsidR="00E66558" w:rsidRDefault="00E66558" w:rsidP="00ED5108"/>
    <w:p w14:paraId="2A7D5523" w14:textId="5B2BE35F" w:rsidR="00E66558" w:rsidRPr="00AA355B" w:rsidRDefault="009D71E8" w:rsidP="00AA355B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1051B333" w:rsidR="00E66558" w:rsidRDefault="009D71E8">
      <w:r>
        <w:t xml:space="preserve">Budgeted cost: £ </w:t>
      </w:r>
      <w:r w:rsidR="005E2E30">
        <w:rPr>
          <w:i/>
          <w:iCs/>
        </w:rPr>
        <w:t>10,000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5247"/>
        <w:gridCol w:w="2804"/>
      </w:tblGrid>
      <w:tr w:rsidR="00E66558" w14:paraId="2A7D5528" w14:textId="77777777" w:rsidTr="005E2E3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5E2E30" w14:paraId="2A7D552C" w14:textId="77777777" w:rsidTr="005E2E3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72856F94" w:rsidR="005E2E30" w:rsidRDefault="005E2E30" w:rsidP="005E2E30">
            <w:pPr>
              <w:pStyle w:val="TableRow"/>
              <w:ind w:left="0" w:right="0"/>
            </w:pPr>
            <w:r>
              <w:rPr>
                <w:rFonts w:cs="Arial"/>
                <w:iCs/>
                <w:color w:val="auto"/>
                <w:lang w:val="en-US"/>
              </w:rPr>
              <w:t>Additional phonics sessions targeted at disadvantaged pupils who require further phonics support.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7AD4" w14:textId="77777777" w:rsidR="005E2E30" w:rsidRDefault="005E2E30" w:rsidP="005E2E3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Phonics approaches have a strong evidence base indicating a positive impact on pupils, particularly from disadvantaged backgrounds. Targeted phonics interventions have been shown to be more effective when delivered as regular sessions over a period up to 12 weeks:</w:t>
            </w:r>
          </w:p>
          <w:p w14:paraId="2A7D552A" w14:textId="6D72C671" w:rsidR="005E2E30" w:rsidRDefault="006B5690" w:rsidP="005E2E30">
            <w:pPr>
              <w:pStyle w:val="TableRowCentered"/>
              <w:ind w:left="0" w:right="0"/>
              <w:jc w:val="left"/>
              <w:rPr>
                <w:sz w:val="22"/>
              </w:rPr>
            </w:pPr>
            <w:hyperlink r:id="rId11" w:history="1">
              <w:r w:rsidR="005E2E30">
                <w:rPr>
                  <w:rStyle w:val="Hyperlink"/>
                  <w:color w:val="0070C0"/>
                </w:rPr>
                <w:t>Phonics | Toolkit Strand | Education Endowment Foundation | EEF</w:t>
              </w:r>
            </w:hyperlink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6733DC6D" w:rsidR="005E2E30" w:rsidRDefault="005E2E30" w:rsidP="005E2E30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E2E30" w:rsidRPr="009F5165" w14:paraId="6B2F4DC2" w14:textId="77777777" w:rsidTr="005E2E3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2C2F" w14:textId="4871AD74" w:rsidR="005E2E30" w:rsidRPr="005E2E30" w:rsidRDefault="005E2E30" w:rsidP="005E2E30">
            <w:pPr>
              <w:pStyle w:val="TableRow"/>
              <w:ind w:left="0" w:right="0"/>
              <w:rPr>
                <w:rFonts w:cs="Arial"/>
                <w:iCs/>
                <w:color w:val="auto"/>
                <w:lang w:val="en-US"/>
              </w:rPr>
            </w:pPr>
            <w:r>
              <w:rPr>
                <w:rFonts w:cs="Arial"/>
                <w:iCs/>
                <w:color w:val="auto"/>
                <w:lang w:val="en-US"/>
              </w:rPr>
              <w:t>Develop a library and create a reading model that travels through KS1 and KS2.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EA6F" w14:textId="77777777" w:rsidR="005E2E30" w:rsidRPr="005E2E30" w:rsidRDefault="005E2E30" w:rsidP="002D165A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r w:rsidRPr="005E2E30">
              <w:rPr>
                <w:rFonts w:cs="Arial"/>
                <w:color w:val="auto"/>
                <w:szCs w:val="24"/>
              </w:rPr>
              <w:t>Reading comprehension strategies can improve a child’s learning by up to 6 additional months.</w:t>
            </w:r>
          </w:p>
          <w:p w14:paraId="453E5241" w14:textId="77777777" w:rsidR="005E2E30" w:rsidRPr="005E2E30" w:rsidRDefault="005E2E30" w:rsidP="002D165A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  <w:p w14:paraId="02E66EB8" w14:textId="77777777" w:rsidR="005E2E30" w:rsidRPr="005E2E30" w:rsidRDefault="006B5690" w:rsidP="005E2E3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hyperlink r:id="rId12" w:history="1">
              <w:r w:rsidR="005E2E30" w:rsidRPr="005E2E30">
                <w:rPr>
                  <w:rStyle w:val="Hyperlink"/>
                  <w:rFonts w:cs="Arial"/>
                  <w:szCs w:val="24"/>
                </w:rPr>
                <w:t>Reading comprehension Strategies EEF</w:t>
              </w:r>
            </w:hyperlink>
          </w:p>
          <w:p w14:paraId="5D3239EC" w14:textId="77777777" w:rsidR="005E2E30" w:rsidRPr="005E2E30" w:rsidRDefault="005E2E30" w:rsidP="002D165A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EB99" w14:textId="77777777" w:rsidR="005E2E30" w:rsidRPr="005E2E30" w:rsidRDefault="005E2E30" w:rsidP="005E2E30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5E2E30">
              <w:rPr>
                <w:sz w:val="22"/>
              </w:rPr>
              <w:t>1</w:t>
            </w:r>
          </w:p>
        </w:tc>
      </w:tr>
      <w:tr w:rsidR="005E2E30" w:rsidRPr="009F5165" w14:paraId="3C0644C3" w14:textId="77777777" w:rsidTr="005E2E3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DAB7" w14:textId="05990808" w:rsidR="005E2E30" w:rsidRDefault="005E2E30" w:rsidP="005E2E30">
            <w:pPr>
              <w:pStyle w:val="TableRow"/>
              <w:ind w:left="0" w:right="0"/>
              <w:rPr>
                <w:rFonts w:cs="Arial"/>
                <w:iCs/>
                <w:color w:val="auto"/>
                <w:lang w:val="en-US"/>
              </w:rPr>
            </w:pPr>
            <w:r w:rsidRPr="009F5165">
              <w:rPr>
                <w:iCs/>
                <w:szCs w:val="28"/>
              </w:rPr>
              <w:t xml:space="preserve">Additional </w:t>
            </w:r>
            <w:r>
              <w:rPr>
                <w:iCs/>
                <w:szCs w:val="28"/>
              </w:rPr>
              <w:t>maths</w:t>
            </w:r>
            <w:r w:rsidRPr="009F5165">
              <w:rPr>
                <w:iCs/>
                <w:szCs w:val="28"/>
              </w:rPr>
              <w:t xml:space="preserve"> sessions targeted at disadvantaged p</w:t>
            </w:r>
            <w:r>
              <w:rPr>
                <w:iCs/>
                <w:szCs w:val="28"/>
              </w:rPr>
              <w:t>u</w:t>
            </w:r>
            <w:r w:rsidRPr="009F5165">
              <w:rPr>
                <w:iCs/>
                <w:szCs w:val="28"/>
              </w:rPr>
              <w:t xml:space="preserve">pils who require support with </w:t>
            </w:r>
            <w:r>
              <w:rPr>
                <w:iCs/>
                <w:szCs w:val="28"/>
              </w:rPr>
              <w:t>maths</w:t>
            </w:r>
            <w:r w:rsidRPr="009F5165">
              <w:rPr>
                <w:iCs/>
                <w:szCs w:val="28"/>
              </w:rPr>
              <w:t xml:space="preserve"> </w:t>
            </w:r>
            <w:r w:rsidRPr="009F5165">
              <w:rPr>
                <w:iCs/>
                <w:szCs w:val="28"/>
              </w:rPr>
              <w:lastRenderedPageBreak/>
              <w:t>in Year 3, Year 4</w:t>
            </w:r>
            <w:r>
              <w:rPr>
                <w:iCs/>
                <w:szCs w:val="28"/>
              </w:rPr>
              <w:t xml:space="preserve">, Year 5 </w:t>
            </w:r>
            <w:r w:rsidRPr="009F5165">
              <w:rPr>
                <w:iCs/>
                <w:szCs w:val="28"/>
              </w:rPr>
              <w:t xml:space="preserve">and Year </w:t>
            </w:r>
            <w:r>
              <w:rPr>
                <w:iCs/>
                <w:szCs w:val="28"/>
              </w:rPr>
              <w:t>6</w:t>
            </w:r>
            <w:r w:rsidRPr="009F5165">
              <w:rPr>
                <w:iCs/>
                <w:szCs w:val="28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725A" w14:textId="77777777" w:rsidR="005E2E30" w:rsidRDefault="005E2E30" w:rsidP="005E2E30">
            <w:pPr>
              <w:suppressAutoHyphens w:val="0"/>
              <w:spacing w:before="60" w:after="60" w:line="240" w:lineRule="auto"/>
              <w:ind w:left="57" w:right="5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Additional tutoring in small groups can make significant difference to the progress in maths. </w:t>
            </w:r>
          </w:p>
          <w:p w14:paraId="38A17F83" w14:textId="1E04DB10" w:rsidR="005E2E30" w:rsidRPr="005E2E30" w:rsidRDefault="006B5690" w:rsidP="005E2E3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  <w:hyperlink r:id="rId13" w:history="1">
              <w:r w:rsidR="005E2E30">
                <w:rPr>
                  <w:rStyle w:val="Hyperlink"/>
                  <w:color w:val="0070C0"/>
                </w:rPr>
                <w:t>Small group tuition | Toolkit Strand | Education Endowment Foundation | EEF</w:t>
              </w:r>
            </w:hyperlink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A70C" w14:textId="3B54ABA9" w:rsidR="005E2E30" w:rsidRPr="005E2E30" w:rsidRDefault="005E2E30" w:rsidP="005E2E30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rPr>
                <w:szCs w:val="22"/>
              </w:rPr>
              <w:t>3</w:t>
            </w:r>
          </w:p>
        </w:tc>
      </w:tr>
    </w:tbl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1D223634" w:rsidR="00E66558" w:rsidRDefault="009D71E8">
      <w:pPr>
        <w:spacing w:before="240" w:after="120"/>
      </w:pPr>
      <w:r>
        <w:t xml:space="preserve">Budgeted cost: £ </w:t>
      </w:r>
      <w:r w:rsidR="005E2E30">
        <w:rPr>
          <w:i/>
          <w:iCs/>
        </w:rPr>
        <w:t>12,000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4689"/>
        <w:gridCol w:w="2804"/>
      </w:tblGrid>
      <w:tr w:rsidR="00E66558" w14:paraId="2A7D5537" w14:textId="77777777" w:rsidTr="005E2E30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Activity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Evidence that supports this approach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 w:rsidP="00C31636">
            <w:pPr>
              <w:pStyle w:val="TableHeader"/>
              <w:ind w:left="0" w:right="0"/>
              <w:jc w:val="left"/>
            </w:pPr>
            <w:r>
              <w:t>Challenge number(s) addressed</w:t>
            </w:r>
          </w:p>
        </w:tc>
      </w:tr>
      <w:tr w:rsidR="005E2E30" w14:paraId="2A7D553B" w14:textId="77777777" w:rsidTr="005E2E30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245BFD36" w:rsidR="005E2E30" w:rsidRDefault="005E2E30" w:rsidP="005E2E30">
            <w:pPr>
              <w:pStyle w:val="TableRow"/>
              <w:ind w:left="0" w:right="0"/>
            </w:pPr>
            <w:r w:rsidRPr="00B56A92">
              <w:t xml:space="preserve">School trips </w:t>
            </w:r>
            <w:r>
              <w:t>aimed at boosting children’s ‘cultural capital’.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780DD80E" w:rsidR="005E2E30" w:rsidRDefault="005E2E30" w:rsidP="005E2E30">
            <w:pPr>
              <w:pStyle w:val="TableRowCentered"/>
              <w:ind w:left="0" w:right="0"/>
              <w:jc w:val="left"/>
              <w:rPr>
                <w:sz w:val="22"/>
              </w:rPr>
            </w:pPr>
            <w:r w:rsidRPr="00B56A92">
              <w:rPr>
                <w:szCs w:val="24"/>
              </w:rPr>
              <w:t xml:space="preserve">Building the ‘cultural capital’ of our disadvantaged children through music is outlined in Ofsted’s </w:t>
            </w:r>
            <w:hyperlink r:id="rId14" w:history="1">
              <w:r w:rsidRPr="00B56A92">
                <w:rPr>
                  <w:rStyle w:val="Hyperlink"/>
                  <w:szCs w:val="24"/>
                </w:rPr>
                <w:t>inspection update</w:t>
              </w:r>
            </w:hyperlink>
            <w:r w:rsidRPr="00B56A92">
              <w:rPr>
                <w:szCs w:val="24"/>
              </w:rPr>
              <w:t>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0C1F1778" w:rsidR="005E2E30" w:rsidRDefault="005E2E30" w:rsidP="005E2E30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t>3</w:t>
            </w:r>
          </w:p>
        </w:tc>
      </w:tr>
      <w:tr w:rsidR="005E2E30" w14:paraId="2A7D553F" w14:textId="77777777" w:rsidTr="005E2E30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597A2B76" w:rsidR="005E2E30" w:rsidRDefault="005E2E30" w:rsidP="005E2E30">
            <w:pPr>
              <w:pStyle w:val="TableRow"/>
              <w:ind w:left="0" w:right="0"/>
              <w:rPr>
                <w:i/>
                <w:sz w:val="22"/>
              </w:rPr>
            </w:pPr>
            <w:r>
              <w:rPr>
                <w:iCs/>
              </w:rPr>
              <w:t>Establish</w:t>
            </w:r>
            <w:r w:rsidRPr="00B56A92">
              <w:rPr>
                <w:iCs/>
              </w:rPr>
              <w:t xml:space="preserve"> outdoor learning for all age groups.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1D4C5" w14:textId="77777777" w:rsidR="005E2E30" w:rsidRDefault="005E2E30" w:rsidP="005E2E30">
            <w:pPr>
              <w:pStyle w:val="TableRowCentered"/>
              <w:jc w:val="left"/>
              <w:rPr>
                <w:szCs w:val="24"/>
              </w:rPr>
            </w:pPr>
            <w:r w:rsidRPr="00B56A92">
              <w:rPr>
                <w:szCs w:val="24"/>
              </w:rPr>
              <w:t>Forest schools offers a unique educational experience that builds children’s confidence, social skills, communication and motivation.</w:t>
            </w:r>
          </w:p>
          <w:p w14:paraId="40DC65CE" w14:textId="77777777" w:rsidR="005E2E30" w:rsidRPr="00B56A92" w:rsidRDefault="006B5690" w:rsidP="005E2E30">
            <w:pPr>
              <w:pStyle w:val="TableRowCentered"/>
              <w:jc w:val="left"/>
              <w:rPr>
                <w:szCs w:val="24"/>
              </w:rPr>
            </w:pPr>
            <w:hyperlink r:id="rId15" w:history="1">
              <w:r w:rsidR="005E2E30" w:rsidRPr="00B56A92">
                <w:rPr>
                  <w:rStyle w:val="Hyperlink"/>
                  <w:szCs w:val="24"/>
                </w:rPr>
                <w:t>Forest School Research</w:t>
              </w:r>
            </w:hyperlink>
          </w:p>
          <w:p w14:paraId="2A7D553D" w14:textId="77777777" w:rsidR="005E2E30" w:rsidRDefault="005E2E30" w:rsidP="005E2E30">
            <w:pPr>
              <w:pStyle w:val="TableRowCentered"/>
              <w:ind w:left="0" w:right="0"/>
              <w:jc w:val="left"/>
              <w:rPr>
                <w:sz w:val="22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3A8DB80F" w:rsidR="005E2E30" w:rsidRDefault="005E2E30" w:rsidP="005E2E30">
            <w:pPr>
              <w:pStyle w:val="TableRowCentered"/>
              <w:ind w:left="0" w:right="0"/>
              <w:jc w:val="left"/>
              <w:rPr>
                <w:sz w:val="22"/>
              </w:rPr>
            </w:pPr>
            <w:r>
              <w:t>3, 4</w:t>
            </w:r>
          </w:p>
        </w:tc>
      </w:tr>
      <w:tr w:rsidR="005E2E30" w14:paraId="3154E48A" w14:textId="77777777" w:rsidTr="005E2E30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F5E7" w14:textId="6AEB7083" w:rsidR="005E2E30" w:rsidRDefault="005E2E30" w:rsidP="005E2E30">
            <w:pPr>
              <w:pStyle w:val="TableRow"/>
              <w:ind w:left="0" w:right="0"/>
              <w:rPr>
                <w:iCs/>
              </w:rPr>
            </w:pPr>
            <w:r>
              <w:rPr>
                <w:iCs/>
              </w:rPr>
              <w:t>Whole class</w:t>
            </w:r>
            <w:r w:rsidRPr="00B56A92">
              <w:rPr>
                <w:iCs/>
              </w:rPr>
              <w:t xml:space="preserve"> programme of musical instrument instruction.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8738" w14:textId="32E290F0" w:rsidR="005E2E30" w:rsidRPr="00B56A92" w:rsidRDefault="005E2E30" w:rsidP="005E2E30">
            <w:pPr>
              <w:pStyle w:val="TableRowCentered"/>
              <w:jc w:val="left"/>
              <w:rPr>
                <w:szCs w:val="24"/>
              </w:rPr>
            </w:pPr>
            <w:r w:rsidRPr="00B56A92">
              <w:rPr>
                <w:szCs w:val="24"/>
              </w:rPr>
              <w:t xml:space="preserve">Building the ‘cultural capital’ of our disadvantaged children through music is outlined in Ofsted’s </w:t>
            </w:r>
            <w:hyperlink r:id="rId16" w:history="1">
              <w:r w:rsidRPr="00B56A92">
                <w:rPr>
                  <w:rStyle w:val="Hyperlink"/>
                  <w:szCs w:val="24"/>
                </w:rPr>
                <w:t>inspection update</w:t>
              </w:r>
            </w:hyperlink>
            <w:r w:rsidRPr="00B56A92">
              <w:rPr>
                <w:szCs w:val="24"/>
              </w:rPr>
              <w:t>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5A32" w14:textId="215FD71D" w:rsidR="005E2E30" w:rsidRDefault="005E2E30" w:rsidP="005E2E30">
            <w:pPr>
              <w:pStyle w:val="TableRowCentered"/>
              <w:ind w:left="0" w:right="0"/>
              <w:jc w:val="left"/>
            </w:pPr>
            <w:r>
              <w:t>3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05EEC9EB" w:rsidR="00E66558" w:rsidRDefault="009D71E8" w:rsidP="00120AB1">
      <w:r>
        <w:rPr>
          <w:b/>
          <w:bCs/>
          <w:color w:val="104F75"/>
          <w:sz w:val="28"/>
          <w:szCs w:val="28"/>
        </w:rPr>
        <w:t xml:space="preserve">Total budgeted cost: £ </w:t>
      </w:r>
      <w:r w:rsidR="005E2E30">
        <w:rPr>
          <w:i/>
          <w:iCs/>
          <w:color w:val="104F75"/>
          <w:sz w:val="28"/>
          <w:szCs w:val="28"/>
        </w:rPr>
        <w:t>42,000</w:t>
      </w:r>
    </w:p>
    <w:p w14:paraId="2A7D5553" w14:textId="193B71B2" w:rsidR="00E66558" w:rsidRDefault="00E66558" w:rsidP="0008384B">
      <w:bookmarkStart w:id="17" w:name="_GoBack"/>
      <w:bookmarkEnd w:id="17"/>
    </w:p>
    <w:p w14:paraId="188578FB" w14:textId="537EFB51" w:rsidR="0008384B" w:rsidRDefault="0008384B" w:rsidP="0008384B"/>
    <w:bookmarkEnd w:id="14"/>
    <w:bookmarkEnd w:id="15"/>
    <w:bookmarkEnd w:id="16"/>
    <w:p w14:paraId="2A7D5564" w14:textId="77777777" w:rsidR="00E66558" w:rsidRDefault="00E66558"/>
    <w:sectPr w:rsidR="00E66558" w:rsidSect="00166191">
      <w:headerReference w:type="default" r:id="rId17"/>
      <w:footerReference w:type="default" r:id="rId18"/>
      <w:pgSz w:w="11906" w:h="16838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19204" w14:textId="77777777" w:rsidR="005201C6" w:rsidRDefault="005201C6">
      <w:pPr>
        <w:spacing w:after="0" w:line="240" w:lineRule="auto"/>
      </w:pPr>
      <w:r>
        <w:separator/>
      </w:r>
    </w:p>
  </w:endnote>
  <w:endnote w:type="continuationSeparator" w:id="0">
    <w:p w14:paraId="376A96E7" w14:textId="77777777" w:rsidR="005201C6" w:rsidRDefault="005201C6">
      <w:pPr>
        <w:spacing w:after="0" w:line="240" w:lineRule="auto"/>
      </w:pPr>
      <w:r>
        <w:continuationSeparator/>
      </w:r>
    </w:p>
  </w:endnote>
  <w:endnote w:type="continuationNotice" w:id="1">
    <w:p w14:paraId="207DB352" w14:textId="77777777" w:rsidR="005201C6" w:rsidRDefault="00520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54BE" w14:textId="77777777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22C15" w14:textId="77777777" w:rsidR="005201C6" w:rsidRDefault="005201C6">
      <w:pPr>
        <w:spacing w:after="0" w:line="240" w:lineRule="auto"/>
      </w:pPr>
      <w:r>
        <w:separator/>
      </w:r>
    </w:p>
  </w:footnote>
  <w:footnote w:type="continuationSeparator" w:id="0">
    <w:p w14:paraId="45208E9D" w14:textId="77777777" w:rsidR="005201C6" w:rsidRDefault="005201C6">
      <w:pPr>
        <w:spacing w:after="0" w:line="240" w:lineRule="auto"/>
      </w:pPr>
      <w:r>
        <w:continuationSeparator/>
      </w:r>
    </w:p>
  </w:footnote>
  <w:footnote w:type="continuationNotice" w:id="1">
    <w:p w14:paraId="1E6128AE" w14:textId="77777777" w:rsidR="005201C6" w:rsidRDefault="005201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F36A23"/>
    <w:multiLevelType w:val="hybridMultilevel"/>
    <w:tmpl w:val="2E942A06"/>
    <w:lvl w:ilvl="0" w:tplc="7D905DAC">
      <w:start w:val="1"/>
      <w:numFmt w:val="decimal"/>
      <w:lvlText w:val="%1."/>
      <w:lvlJc w:val="left"/>
      <w:pPr>
        <w:ind w:left="1020" w:hanging="360"/>
      </w:pPr>
    </w:lvl>
    <w:lvl w:ilvl="1" w:tplc="E46A73AC">
      <w:start w:val="1"/>
      <w:numFmt w:val="decimal"/>
      <w:lvlText w:val="%2."/>
      <w:lvlJc w:val="left"/>
      <w:pPr>
        <w:ind w:left="1020" w:hanging="360"/>
      </w:pPr>
    </w:lvl>
    <w:lvl w:ilvl="2" w:tplc="1D7EF400">
      <w:start w:val="1"/>
      <w:numFmt w:val="decimal"/>
      <w:lvlText w:val="%3."/>
      <w:lvlJc w:val="left"/>
      <w:pPr>
        <w:ind w:left="1020" w:hanging="360"/>
      </w:pPr>
    </w:lvl>
    <w:lvl w:ilvl="3" w:tplc="25F47FF4">
      <w:start w:val="1"/>
      <w:numFmt w:val="decimal"/>
      <w:lvlText w:val="%4."/>
      <w:lvlJc w:val="left"/>
      <w:pPr>
        <w:ind w:left="1020" w:hanging="360"/>
      </w:pPr>
    </w:lvl>
    <w:lvl w:ilvl="4" w:tplc="3A4E2C48">
      <w:start w:val="1"/>
      <w:numFmt w:val="decimal"/>
      <w:lvlText w:val="%5."/>
      <w:lvlJc w:val="left"/>
      <w:pPr>
        <w:ind w:left="1020" w:hanging="360"/>
      </w:pPr>
    </w:lvl>
    <w:lvl w:ilvl="5" w:tplc="3E128F6E">
      <w:start w:val="1"/>
      <w:numFmt w:val="decimal"/>
      <w:lvlText w:val="%6."/>
      <w:lvlJc w:val="left"/>
      <w:pPr>
        <w:ind w:left="1020" w:hanging="360"/>
      </w:pPr>
    </w:lvl>
    <w:lvl w:ilvl="6" w:tplc="DBF6F8CE">
      <w:start w:val="1"/>
      <w:numFmt w:val="decimal"/>
      <w:lvlText w:val="%7."/>
      <w:lvlJc w:val="left"/>
      <w:pPr>
        <w:ind w:left="1020" w:hanging="360"/>
      </w:pPr>
    </w:lvl>
    <w:lvl w:ilvl="7" w:tplc="9E34E108">
      <w:start w:val="1"/>
      <w:numFmt w:val="decimal"/>
      <w:lvlText w:val="%8."/>
      <w:lvlJc w:val="left"/>
      <w:pPr>
        <w:ind w:left="1020" w:hanging="360"/>
      </w:pPr>
    </w:lvl>
    <w:lvl w:ilvl="8" w:tplc="90767D7C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1E240C3D"/>
    <w:multiLevelType w:val="hybridMultilevel"/>
    <w:tmpl w:val="6E5EA584"/>
    <w:lvl w:ilvl="0" w:tplc="3446E8C8">
      <w:start w:val="1"/>
      <w:numFmt w:val="decimal"/>
      <w:lvlText w:val="%1."/>
      <w:lvlJc w:val="left"/>
      <w:pPr>
        <w:ind w:left="1020" w:hanging="360"/>
      </w:pPr>
    </w:lvl>
    <w:lvl w:ilvl="1" w:tplc="F0D84BFC">
      <w:start w:val="1"/>
      <w:numFmt w:val="decimal"/>
      <w:lvlText w:val="%2."/>
      <w:lvlJc w:val="left"/>
      <w:pPr>
        <w:ind w:left="1020" w:hanging="360"/>
      </w:pPr>
    </w:lvl>
    <w:lvl w:ilvl="2" w:tplc="50A644D0">
      <w:start w:val="1"/>
      <w:numFmt w:val="decimal"/>
      <w:lvlText w:val="%3."/>
      <w:lvlJc w:val="left"/>
      <w:pPr>
        <w:ind w:left="1020" w:hanging="360"/>
      </w:pPr>
    </w:lvl>
    <w:lvl w:ilvl="3" w:tplc="6F825C02">
      <w:start w:val="1"/>
      <w:numFmt w:val="decimal"/>
      <w:lvlText w:val="%4."/>
      <w:lvlJc w:val="left"/>
      <w:pPr>
        <w:ind w:left="1020" w:hanging="360"/>
      </w:pPr>
    </w:lvl>
    <w:lvl w:ilvl="4" w:tplc="3744AF80">
      <w:start w:val="1"/>
      <w:numFmt w:val="decimal"/>
      <w:lvlText w:val="%5."/>
      <w:lvlJc w:val="left"/>
      <w:pPr>
        <w:ind w:left="1020" w:hanging="360"/>
      </w:pPr>
    </w:lvl>
    <w:lvl w:ilvl="5" w:tplc="65CCB1A2">
      <w:start w:val="1"/>
      <w:numFmt w:val="decimal"/>
      <w:lvlText w:val="%6."/>
      <w:lvlJc w:val="left"/>
      <w:pPr>
        <w:ind w:left="1020" w:hanging="360"/>
      </w:pPr>
    </w:lvl>
    <w:lvl w:ilvl="6" w:tplc="1146F358">
      <w:start w:val="1"/>
      <w:numFmt w:val="decimal"/>
      <w:lvlText w:val="%7."/>
      <w:lvlJc w:val="left"/>
      <w:pPr>
        <w:ind w:left="1020" w:hanging="360"/>
      </w:pPr>
    </w:lvl>
    <w:lvl w:ilvl="7" w:tplc="FFCA9F62">
      <w:start w:val="1"/>
      <w:numFmt w:val="decimal"/>
      <w:lvlText w:val="%8."/>
      <w:lvlJc w:val="left"/>
      <w:pPr>
        <w:ind w:left="1020" w:hanging="360"/>
      </w:pPr>
    </w:lvl>
    <w:lvl w:ilvl="8" w:tplc="FF0283CC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5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37A60BB"/>
    <w:multiLevelType w:val="hybridMultilevel"/>
    <w:tmpl w:val="4A4247AE"/>
    <w:lvl w:ilvl="0" w:tplc="2ED40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D2738"/>
    <w:multiLevelType w:val="hybridMultilevel"/>
    <w:tmpl w:val="66BA4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F3112"/>
    <w:multiLevelType w:val="multilevel"/>
    <w:tmpl w:val="9132B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4" w15:restartNumberingAfterBreak="0">
    <w:nsid w:val="6C65239F"/>
    <w:multiLevelType w:val="hybridMultilevel"/>
    <w:tmpl w:val="91C8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6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725F7FC9"/>
    <w:multiLevelType w:val="hybridMultilevel"/>
    <w:tmpl w:val="5024E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D34151C"/>
    <w:multiLevelType w:val="hybridMultilevel"/>
    <w:tmpl w:val="00FE7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2"/>
  </w:num>
  <w:num w:numId="8">
    <w:abstractNumId w:val="18"/>
  </w:num>
  <w:num w:numId="9">
    <w:abstractNumId w:val="15"/>
  </w:num>
  <w:num w:numId="10">
    <w:abstractNumId w:val="13"/>
  </w:num>
  <w:num w:numId="11">
    <w:abstractNumId w:val="4"/>
  </w:num>
  <w:num w:numId="12">
    <w:abstractNumId w:val="16"/>
  </w:num>
  <w:num w:numId="13">
    <w:abstractNumId w:val="11"/>
  </w:num>
  <w:num w:numId="14">
    <w:abstractNumId w:val="9"/>
  </w:num>
  <w:num w:numId="15">
    <w:abstractNumId w:val="2"/>
  </w:num>
  <w:num w:numId="16">
    <w:abstractNumId w:val="1"/>
  </w:num>
  <w:num w:numId="17">
    <w:abstractNumId w:val="10"/>
  </w:num>
  <w:num w:numId="18">
    <w:abstractNumId w:val="19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3A45"/>
    <w:rsid w:val="00007067"/>
    <w:rsid w:val="00023729"/>
    <w:rsid w:val="000243B4"/>
    <w:rsid w:val="0002530E"/>
    <w:rsid w:val="0002710D"/>
    <w:rsid w:val="00031EA0"/>
    <w:rsid w:val="00036678"/>
    <w:rsid w:val="000452EB"/>
    <w:rsid w:val="00045603"/>
    <w:rsid w:val="000463AE"/>
    <w:rsid w:val="000507A3"/>
    <w:rsid w:val="00060A62"/>
    <w:rsid w:val="00064366"/>
    <w:rsid w:val="00066B73"/>
    <w:rsid w:val="00071481"/>
    <w:rsid w:val="00071D77"/>
    <w:rsid w:val="00075FAE"/>
    <w:rsid w:val="00082F38"/>
    <w:rsid w:val="000837DB"/>
    <w:rsid w:val="0008384B"/>
    <w:rsid w:val="000929EC"/>
    <w:rsid w:val="00093CDE"/>
    <w:rsid w:val="000A5C58"/>
    <w:rsid w:val="000A6379"/>
    <w:rsid w:val="000B0D49"/>
    <w:rsid w:val="000B203E"/>
    <w:rsid w:val="000D22B0"/>
    <w:rsid w:val="000D318D"/>
    <w:rsid w:val="000D35C9"/>
    <w:rsid w:val="000D520C"/>
    <w:rsid w:val="000D6596"/>
    <w:rsid w:val="000D6779"/>
    <w:rsid w:val="000E6DF0"/>
    <w:rsid w:val="000F14EE"/>
    <w:rsid w:val="001037CB"/>
    <w:rsid w:val="0010629E"/>
    <w:rsid w:val="00114288"/>
    <w:rsid w:val="00115538"/>
    <w:rsid w:val="00116FA8"/>
    <w:rsid w:val="00120AB1"/>
    <w:rsid w:val="00123A7F"/>
    <w:rsid w:val="001278D0"/>
    <w:rsid w:val="00127F72"/>
    <w:rsid w:val="00140646"/>
    <w:rsid w:val="0014409B"/>
    <w:rsid w:val="00147A4B"/>
    <w:rsid w:val="00152554"/>
    <w:rsid w:val="00155944"/>
    <w:rsid w:val="001559D7"/>
    <w:rsid w:val="0016523C"/>
    <w:rsid w:val="00166191"/>
    <w:rsid w:val="001671ED"/>
    <w:rsid w:val="00170714"/>
    <w:rsid w:val="00171D79"/>
    <w:rsid w:val="0017264D"/>
    <w:rsid w:val="001727FA"/>
    <w:rsid w:val="00172B0F"/>
    <w:rsid w:val="00173D4C"/>
    <w:rsid w:val="001759B6"/>
    <w:rsid w:val="001761E3"/>
    <w:rsid w:val="00181A7E"/>
    <w:rsid w:val="00182FD8"/>
    <w:rsid w:val="00183218"/>
    <w:rsid w:val="00184079"/>
    <w:rsid w:val="00185988"/>
    <w:rsid w:val="00186666"/>
    <w:rsid w:val="001873B6"/>
    <w:rsid w:val="001901E6"/>
    <w:rsid w:val="00191305"/>
    <w:rsid w:val="001948FB"/>
    <w:rsid w:val="00195B55"/>
    <w:rsid w:val="001A2FE8"/>
    <w:rsid w:val="001A33AC"/>
    <w:rsid w:val="001C1C51"/>
    <w:rsid w:val="001D4FC9"/>
    <w:rsid w:val="001E0ECA"/>
    <w:rsid w:val="001E206F"/>
    <w:rsid w:val="001E5750"/>
    <w:rsid w:val="001E66BA"/>
    <w:rsid w:val="001E7739"/>
    <w:rsid w:val="001F3DB4"/>
    <w:rsid w:val="001F7564"/>
    <w:rsid w:val="00203DB9"/>
    <w:rsid w:val="00204F40"/>
    <w:rsid w:val="00205DEF"/>
    <w:rsid w:val="002112C3"/>
    <w:rsid w:val="002131E5"/>
    <w:rsid w:val="00216C8A"/>
    <w:rsid w:val="00226317"/>
    <w:rsid w:val="00231539"/>
    <w:rsid w:val="00242093"/>
    <w:rsid w:val="00243F22"/>
    <w:rsid w:val="002523E3"/>
    <w:rsid w:val="00252AD6"/>
    <w:rsid w:val="002542CE"/>
    <w:rsid w:val="00257A4E"/>
    <w:rsid w:val="0026580A"/>
    <w:rsid w:val="00266FA5"/>
    <w:rsid w:val="00276FBA"/>
    <w:rsid w:val="00277665"/>
    <w:rsid w:val="002837AE"/>
    <w:rsid w:val="00287FA8"/>
    <w:rsid w:val="002920F4"/>
    <w:rsid w:val="002940F3"/>
    <w:rsid w:val="00295842"/>
    <w:rsid w:val="002A7C29"/>
    <w:rsid w:val="002B3574"/>
    <w:rsid w:val="002B6B74"/>
    <w:rsid w:val="002C6AE7"/>
    <w:rsid w:val="002D2D4B"/>
    <w:rsid w:val="002D3805"/>
    <w:rsid w:val="002E66AE"/>
    <w:rsid w:val="002E7763"/>
    <w:rsid w:val="002F4C6F"/>
    <w:rsid w:val="002F5011"/>
    <w:rsid w:val="002F5842"/>
    <w:rsid w:val="002F7847"/>
    <w:rsid w:val="00306CB7"/>
    <w:rsid w:val="00307ABF"/>
    <w:rsid w:val="003111F5"/>
    <w:rsid w:val="0031242C"/>
    <w:rsid w:val="00317664"/>
    <w:rsid w:val="00336200"/>
    <w:rsid w:val="00337418"/>
    <w:rsid w:val="00351D83"/>
    <w:rsid w:val="00352197"/>
    <w:rsid w:val="00353E46"/>
    <w:rsid w:val="003576C4"/>
    <w:rsid w:val="0036277A"/>
    <w:rsid w:val="00366AB0"/>
    <w:rsid w:val="003700E8"/>
    <w:rsid w:val="0037437C"/>
    <w:rsid w:val="00381127"/>
    <w:rsid w:val="0038146B"/>
    <w:rsid w:val="0038340F"/>
    <w:rsid w:val="00384457"/>
    <w:rsid w:val="00384F24"/>
    <w:rsid w:val="003A32B2"/>
    <w:rsid w:val="003A47DD"/>
    <w:rsid w:val="003A5F67"/>
    <w:rsid w:val="003A634F"/>
    <w:rsid w:val="003B14C1"/>
    <w:rsid w:val="003B2884"/>
    <w:rsid w:val="003B588A"/>
    <w:rsid w:val="003B621D"/>
    <w:rsid w:val="003C4388"/>
    <w:rsid w:val="003C4C27"/>
    <w:rsid w:val="003C7F7B"/>
    <w:rsid w:val="003D0CD6"/>
    <w:rsid w:val="003D2EAA"/>
    <w:rsid w:val="003D448C"/>
    <w:rsid w:val="003E054C"/>
    <w:rsid w:val="003E1EC5"/>
    <w:rsid w:val="003E27A0"/>
    <w:rsid w:val="003E3872"/>
    <w:rsid w:val="004044AA"/>
    <w:rsid w:val="004044C8"/>
    <w:rsid w:val="00404F3F"/>
    <w:rsid w:val="00410B5D"/>
    <w:rsid w:val="00413BEC"/>
    <w:rsid w:val="0042265E"/>
    <w:rsid w:val="00424ED7"/>
    <w:rsid w:val="00425258"/>
    <w:rsid w:val="00426217"/>
    <w:rsid w:val="00431A80"/>
    <w:rsid w:val="00433641"/>
    <w:rsid w:val="00435A89"/>
    <w:rsid w:val="00452267"/>
    <w:rsid w:val="00453307"/>
    <w:rsid w:val="00454EE1"/>
    <w:rsid w:val="00455A02"/>
    <w:rsid w:val="00457E36"/>
    <w:rsid w:val="00460BD3"/>
    <w:rsid w:val="00462F8F"/>
    <w:rsid w:val="004708F2"/>
    <w:rsid w:val="004724DE"/>
    <w:rsid w:val="004770FE"/>
    <w:rsid w:val="0048157F"/>
    <w:rsid w:val="00481D56"/>
    <w:rsid w:val="00490408"/>
    <w:rsid w:val="004A4C45"/>
    <w:rsid w:val="004A55C4"/>
    <w:rsid w:val="004B0485"/>
    <w:rsid w:val="004B0ED7"/>
    <w:rsid w:val="004B1F58"/>
    <w:rsid w:val="004B428E"/>
    <w:rsid w:val="004B4D0A"/>
    <w:rsid w:val="004B4D37"/>
    <w:rsid w:val="004C42F0"/>
    <w:rsid w:val="004D50C8"/>
    <w:rsid w:val="004D6B72"/>
    <w:rsid w:val="004E1D73"/>
    <w:rsid w:val="004E5450"/>
    <w:rsid w:val="004E57C3"/>
    <w:rsid w:val="004E72DD"/>
    <w:rsid w:val="004F22CD"/>
    <w:rsid w:val="005025FB"/>
    <w:rsid w:val="00503462"/>
    <w:rsid w:val="0051286E"/>
    <w:rsid w:val="00516021"/>
    <w:rsid w:val="00516457"/>
    <w:rsid w:val="00516641"/>
    <w:rsid w:val="0051729F"/>
    <w:rsid w:val="005201C6"/>
    <w:rsid w:val="00520A0C"/>
    <w:rsid w:val="00530E37"/>
    <w:rsid w:val="00535946"/>
    <w:rsid w:val="005452CF"/>
    <w:rsid w:val="005464A1"/>
    <w:rsid w:val="00546F12"/>
    <w:rsid w:val="0055167E"/>
    <w:rsid w:val="0055339C"/>
    <w:rsid w:val="005542CC"/>
    <w:rsid w:val="00560424"/>
    <w:rsid w:val="00562B3C"/>
    <w:rsid w:val="005646FA"/>
    <w:rsid w:val="00564E40"/>
    <w:rsid w:val="005702D2"/>
    <w:rsid w:val="00573E1D"/>
    <w:rsid w:val="005750E2"/>
    <w:rsid w:val="0058313F"/>
    <w:rsid w:val="00585859"/>
    <w:rsid w:val="00586FBC"/>
    <w:rsid w:val="005879C9"/>
    <w:rsid w:val="0059400F"/>
    <w:rsid w:val="00594CAD"/>
    <w:rsid w:val="005A1D0B"/>
    <w:rsid w:val="005A3C6B"/>
    <w:rsid w:val="005B1EA5"/>
    <w:rsid w:val="005C0BBD"/>
    <w:rsid w:val="005C54A0"/>
    <w:rsid w:val="005D0D15"/>
    <w:rsid w:val="005D7176"/>
    <w:rsid w:val="005E18CB"/>
    <w:rsid w:val="005E1F24"/>
    <w:rsid w:val="005E2E30"/>
    <w:rsid w:val="005E3667"/>
    <w:rsid w:val="005E73F1"/>
    <w:rsid w:val="005F07EF"/>
    <w:rsid w:val="005F16B6"/>
    <w:rsid w:val="005F2600"/>
    <w:rsid w:val="005F5224"/>
    <w:rsid w:val="005F7AA1"/>
    <w:rsid w:val="00600B2E"/>
    <w:rsid w:val="00601122"/>
    <w:rsid w:val="00606521"/>
    <w:rsid w:val="00607CEB"/>
    <w:rsid w:val="00613299"/>
    <w:rsid w:val="0061762D"/>
    <w:rsid w:val="00634238"/>
    <w:rsid w:val="00635FBC"/>
    <w:rsid w:val="00636EB5"/>
    <w:rsid w:val="00637728"/>
    <w:rsid w:val="0064113A"/>
    <w:rsid w:val="0064167B"/>
    <w:rsid w:val="00643F96"/>
    <w:rsid w:val="00644002"/>
    <w:rsid w:val="0064526B"/>
    <w:rsid w:val="006458B1"/>
    <w:rsid w:val="00650529"/>
    <w:rsid w:val="00650BAB"/>
    <w:rsid w:val="00651737"/>
    <w:rsid w:val="00653738"/>
    <w:rsid w:val="00654E31"/>
    <w:rsid w:val="00656A8F"/>
    <w:rsid w:val="00661FDB"/>
    <w:rsid w:val="006652DD"/>
    <w:rsid w:val="006671BF"/>
    <w:rsid w:val="00671AEB"/>
    <w:rsid w:val="00672A7D"/>
    <w:rsid w:val="00681416"/>
    <w:rsid w:val="006A06F5"/>
    <w:rsid w:val="006A0ED2"/>
    <w:rsid w:val="006B0A73"/>
    <w:rsid w:val="006B5690"/>
    <w:rsid w:val="006B5A6B"/>
    <w:rsid w:val="006C0F82"/>
    <w:rsid w:val="006C25E8"/>
    <w:rsid w:val="006C332E"/>
    <w:rsid w:val="006C5901"/>
    <w:rsid w:val="006D00F1"/>
    <w:rsid w:val="006D377A"/>
    <w:rsid w:val="006D4222"/>
    <w:rsid w:val="006D6372"/>
    <w:rsid w:val="006D68C4"/>
    <w:rsid w:val="006D6E5C"/>
    <w:rsid w:val="006E02AF"/>
    <w:rsid w:val="006E0786"/>
    <w:rsid w:val="006E6B4A"/>
    <w:rsid w:val="006E7449"/>
    <w:rsid w:val="006E7FB1"/>
    <w:rsid w:val="006F2604"/>
    <w:rsid w:val="006F5319"/>
    <w:rsid w:val="006F55FD"/>
    <w:rsid w:val="006F5D21"/>
    <w:rsid w:val="007061DA"/>
    <w:rsid w:val="007109F6"/>
    <w:rsid w:val="00711BE3"/>
    <w:rsid w:val="00721B51"/>
    <w:rsid w:val="00722CB3"/>
    <w:rsid w:val="00724594"/>
    <w:rsid w:val="00724FA7"/>
    <w:rsid w:val="00725415"/>
    <w:rsid w:val="007262CC"/>
    <w:rsid w:val="00727505"/>
    <w:rsid w:val="00731581"/>
    <w:rsid w:val="0073481D"/>
    <w:rsid w:val="00741B9E"/>
    <w:rsid w:val="00743DAC"/>
    <w:rsid w:val="007455B3"/>
    <w:rsid w:val="007502CD"/>
    <w:rsid w:val="00752AE7"/>
    <w:rsid w:val="00752D3B"/>
    <w:rsid w:val="0075337B"/>
    <w:rsid w:val="00755CD4"/>
    <w:rsid w:val="00757F96"/>
    <w:rsid w:val="007610B5"/>
    <w:rsid w:val="007623CB"/>
    <w:rsid w:val="00762652"/>
    <w:rsid w:val="00764551"/>
    <w:rsid w:val="0076556F"/>
    <w:rsid w:val="007677B8"/>
    <w:rsid w:val="00781713"/>
    <w:rsid w:val="00785285"/>
    <w:rsid w:val="0078529D"/>
    <w:rsid w:val="00785E77"/>
    <w:rsid w:val="0078720B"/>
    <w:rsid w:val="00787DC1"/>
    <w:rsid w:val="00794070"/>
    <w:rsid w:val="007A63CA"/>
    <w:rsid w:val="007A713B"/>
    <w:rsid w:val="007A7DA0"/>
    <w:rsid w:val="007B64E5"/>
    <w:rsid w:val="007C2F04"/>
    <w:rsid w:val="007F06E5"/>
    <w:rsid w:val="007F5B8B"/>
    <w:rsid w:val="00803D16"/>
    <w:rsid w:val="0080495F"/>
    <w:rsid w:val="00805BC0"/>
    <w:rsid w:val="00814FB9"/>
    <w:rsid w:val="00817A0A"/>
    <w:rsid w:val="00817E9A"/>
    <w:rsid w:val="00827786"/>
    <w:rsid w:val="00827BDA"/>
    <w:rsid w:val="00830D57"/>
    <w:rsid w:val="00831F00"/>
    <w:rsid w:val="00850CA0"/>
    <w:rsid w:val="00852A2F"/>
    <w:rsid w:val="008608EE"/>
    <w:rsid w:val="00860B07"/>
    <w:rsid w:val="008616F6"/>
    <w:rsid w:val="0086259C"/>
    <w:rsid w:val="008674ED"/>
    <w:rsid w:val="0087074C"/>
    <w:rsid w:val="00874913"/>
    <w:rsid w:val="00883F24"/>
    <w:rsid w:val="008954A1"/>
    <w:rsid w:val="00897E1F"/>
    <w:rsid w:val="008A3E8E"/>
    <w:rsid w:val="008B2CB4"/>
    <w:rsid w:val="008B3D82"/>
    <w:rsid w:val="008B5503"/>
    <w:rsid w:val="008B6404"/>
    <w:rsid w:val="008C2C21"/>
    <w:rsid w:val="008C7DD3"/>
    <w:rsid w:val="008D054C"/>
    <w:rsid w:val="008E000B"/>
    <w:rsid w:val="008E2926"/>
    <w:rsid w:val="008E35C6"/>
    <w:rsid w:val="008E3F49"/>
    <w:rsid w:val="008E7FBC"/>
    <w:rsid w:val="008F243B"/>
    <w:rsid w:val="008F4675"/>
    <w:rsid w:val="008F50FE"/>
    <w:rsid w:val="008F69CD"/>
    <w:rsid w:val="008F6E88"/>
    <w:rsid w:val="00901E60"/>
    <w:rsid w:val="00904A66"/>
    <w:rsid w:val="00905029"/>
    <w:rsid w:val="00921A3A"/>
    <w:rsid w:val="0092287F"/>
    <w:rsid w:val="0092495B"/>
    <w:rsid w:val="0092660E"/>
    <w:rsid w:val="00936519"/>
    <w:rsid w:val="009371AB"/>
    <w:rsid w:val="009413AA"/>
    <w:rsid w:val="00941DA3"/>
    <w:rsid w:val="00942C0C"/>
    <w:rsid w:val="00951711"/>
    <w:rsid w:val="009539E3"/>
    <w:rsid w:val="00954083"/>
    <w:rsid w:val="00954A5E"/>
    <w:rsid w:val="009551B2"/>
    <w:rsid w:val="0096022C"/>
    <w:rsid w:val="009619B1"/>
    <w:rsid w:val="00964625"/>
    <w:rsid w:val="00965B57"/>
    <w:rsid w:val="00980937"/>
    <w:rsid w:val="00981C1D"/>
    <w:rsid w:val="0099109C"/>
    <w:rsid w:val="009936DB"/>
    <w:rsid w:val="00993CFC"/>
    <w:rsid w:val="009A1DC2"/>
    <w:rsid w:val="009A5EEA"/>
    <w:rsid w:val="009B0906"/>
    <w:rsid w:val="009B38F2"/>
    <w:rsid w:val="009B7433"/>
    <w:rsid w:val="009C0914"/>
    <w:rsid w:val="009C27E5"/>
    <w:rsid w:val="009D24A1"/>
    <w:rsid w:val="009D3891"/>
    <w:rsid w:val="009D71E8"/>
    <w:rsid w:val="009E0CF5"/>
    <w:rsid w:val="009E104B"/>
    <w:rsid w:val="009E7DE4"/>
    <w:rsid w:val="009F3BBD"/>
    <w:rsid w:val="00A022AB"/>
    <w:rsid w:val="00A063DD"/>
    <w:rsid w:val="00A112B5"/>
    <w:rsid w:val="00A14EEA"/>
    <w:rsid w:val="00A1714B"/>
    <w:rsid w:val="00A33636"/>
    <w:rsid w:val="00A44FBB"/>
    <w:rsid w:val="00A50104"/>
    <w:rsid w:val="00A522E0"/>
    <w:rsid w:val="00A52823"/>
    <w:rsid w:val="00A60E28"/>
    <w:rsid w:val="00A63579"/>
    <w:rsid w:val="00A638AC"/>
    <w:rsid w:val="00A64475"/>
    <w:rsid w:val="00A727E5"/>
    <w:rsid w:val="00A748B5"/>
    <w:rsid w:val="00A7797A"/>
    <w:rsid w:val="00A80A32"/>
    <w:rsid w:val="00A81948"/>
    <w:rsid w:val="00A82A98"/>
    <w:rsid w:val="00A82D16"/>
    <w:rsid w:val="00A852F2"/>
    <w:rsid w:val="00A8712A"/>
    <w:rsid w:val="00A95F75"/>
    <w:rsid w:val="00A968DA"/>
    <w:rsid w:val="00A96B83"/>
    <w:rsid w:val="00AA355B"/>
    <w:rsid w:val="00AA42E5"/>
    <w:rsid w:val="00AB24FA"/>
    <w:rsid w:val="00AB5161"/>
    <w:rsid w:val="00AD7B5A"/>
    <w:rsid w:val="00AE229F"/>
    <w:rsid w:val="00AF0618"/>
    <w:rsid w:val="00AF5E20"/>
    <w:rsid w:val="00B002FA"/>
    <w:rsid w:val="00B00327"/>
    <w:rsid w:val="00B024B3"/>
    <w:rsid w:val="00B11DE8"/>
    <w:rsid w:val="00B179ED"/>
    <w:rsid w:val="00B20E18"/>
    <w:rsid w:val="00B331E1"/>
    <w:rsid w:val="00B4532A"/>
    <w:rsid w:val="00B47C66"/>
    <w:rsid w:val="00B534F2"/>
    <w:rsid w:val="00B572C4"/>
    <w:rsid w:val="00B60858"/>
    <w:rsid w:val="00B60D69"/>
    <w:rsid w:val="00B6234E"/>
    <w:rsid w:val="00B74D4E"/>
    <w:rsid w:val="00B80219"/>
    <w:rsid w:val="00B87184"/>
    <w:rsid w:val="00B91453"/>
    <w:rsid w:val="00BA19A5"/>
    <w:rsid w:val="00BB0521"/>
    <w:rsid w:val="00BB2907"/>
    <w:rsid w:val="00BB6902"/>
    <w:rsid w:val="00BB6C9A"/>
    <w:rsid w:val="00BC078B"/>
    <w:rsid w:val="00BC3A7D"/>
    <w:rsid w:val="00BC67F6"/>
    <w:rsid w:val="00BD2004"/>
    <w:rsid w:val="00BD2816"/>
    <w:rsid w:val="00BD4B12"/>
    <w:rsid w:val="00BD700D"/>
    <w:rsid w:val="00BE2F92"/>
    <w:rsid w:val="00BE44AC"/>
    <w:rsid w:val="00BF0D5F"/>
    <w:rsid w:val="00BF30FC"/>
    <w:rsid w:val="00BF59B3"/>
    <w:rsid w:val="00BF6F95"/>
    <w:rsid w:val="00C10BCF"/>
    <w:rsid w:val="00C11EB4"/>
    <w:rsid w:val="00C12746"/>
    <w:rsid w:val="00C23C11"/>
    <w:rsid w:val="00C2441E"/>
    <w:rsid w:val="00C25827"/>
    <w:rsid w:val="00C31636"/>
    <w:rsid w:val="00C31BB8"/>
    <w:rsid w:val="00C373EA"/>
    <w:rsid w:val="00C43CA3"/>
    <w:rsid w:val="00C43D9D"/>
    <w:rsid w:val="00C43EA4"/>
    <w:rsid w:val="00C50040"/>
    <w:rsid w:val="00C52DFF"/>
    <w:rsid w:val="00C574E1"/>
    <w:rsid w:val="00C621C1"/>
    <w:rsid w:val="00C62989"/>
    <w:rsid w:val="00C65CBB"/>
    <w:rsid w:val="00C74684"/>
    <w:rsid w:val="00C77FEF"/>
    <w:rsid w:val="00C80F37"/>
    <w:rsid w:val="00C823DA"/>
    <w:rsid w:val="00C83659"/>
    <w:rsid w:val="00C839C1"/>
    <w:rsid w:val="00C97A7F"/>
    <w:rsid w:val="00CA4421"/>
    <w:rsid w:val="00CA5363"/>
    <w:rsid w:val="00CA7D07"/>
    <w:rsid w:val="00CB24A4"/>
    <w:rsid w:val="00CB5B17"/>
    <w:rsid w:val="00CB6AA0"/>
    <w:rsid w:val="00CC4443"/>
    <w:rsid w:val="00CC5CAF"/>
    <w:rsid w:val="00CE7E1B"/>
    <w:rsid w:val="00D04F25"/>
    <w:rsid w:val="00D06874"/>
    <w:rsid w:val="00D07530"/>
    <w:rsid w:val="00D07FCB"/>
    <w:rsid w:val="00D173F7"/>
    <w:rsid w:val="00D20203"/>
    <w:rsid w:val="00D204E0"/>
    <w:rsid w:val="00D21354"/>
    <w:rsid w:val="00D22400"/>
    <w:rsid w:val="00D23F4A"/>
    <w:rsid w:val="00D264E2"/>
    <w:rsid w:val="00D278BA"/>
    <w:rsid w:val="00D33FE5"/>
    <w:rsid w:val="00D348C0"/>
    <w:rsid w:val="00D3578A"/>
    <w:rsid w:val="00D43A15"/>
    <w:rsid w:val="00D4463C"/>
    <w:rsid w:val="00D46182"/>
    <w:rsid w:val="00D46C7D"/>
    <w:rsid w:val="00D501EE"/>
    <w:rsid w:val="00D517DC"/>
    <w:rsid w:val="00D5360D"/>
    <w:rsid w:val="00D5590D"/>
    <w:rsid w:val="00D618E4"/>
    <w:rsid w:val="00D61DA5"/>
    <w:rsid w:val="00D642A3"/>
    <w:rsid w:val="00D71B8A"/>
    <w:rsid w:val="00D72C08"/>
    <w:rsid w:val="00D75247"/>
    <w:rsid w:val="00D81325"/>
    <w:rsid w:val="00D875ED"/>
    <w:rsid w:val="00D877D0"/>
    <w:rsid w:val="00D90013"/>
    <w:rsid w:val="00D91B9C"/>
    <w:rsid w:val="00D92C1B"/>
    <w:rsid w:val="00D94CC7"/>
    <w:rsid w:val="00D97901"/>
    <w:rsid w:val="00DA1AF4"/>
    <w:rsid w:val="00DB0C60"/>
    <w:rsid w:val="00DC641A"/>
    <w:rsid w:val="00DD21A1"/>
    <w:rsid w:val="00DD68FB"/>
    <w:rsid w:val="00DD6B7D"/>
    <w:rsid w:val="00DD6E14"/>
    <w:rsid w:val="00DE15AC"/>
    <w:rsid w:val="00DF2015"/>
    <w:rsid w:val="00E061EC"/>
    <w:rsid w:val="00E0696B"/>
    <w:rsid w:val="00E10E81"/>
    <w:rsid w:val="00E13E51"/>
    <w:rsid w:val="00E21F56"/>
    <w:rsid w:val="00E3014F"/>
    <w:rsid w:val="00E4286E"/>
    <w:rsid w:val="00E43EAD"/>
    <w:rsid w:val="00E62DCB"/>
    <w:rsid w:val="00E651DD"/>
    <w:rsid w:val="00E66558"/>
    <w:rsid w:val="00E70D81"/>
    <w:rsid w:val="00E726A6"/>
    <w:rsid w:val="00E73418"/>
    <w:rsid w:val="00E8109E"/>
    <w:rsid w:val="00E85C23"/>
    <w:rsid w:val="00E86F05"/>
    <w:rsid w:val="00EA25C6"/>
    <w:rsid w:val="00EA3A2A"/>
    <w:rsid w:val="00EA6B46"/>
    <w:rsid w:val="00EB4556"/>
    <w:rsid w:val="00EB4A11"/>
    <w:rsid w:val="00EB64C8"/>
    <w:rsid w:val="00ED4136"/>
    <w:rsid w:val="00ED5108"/>
    <w:rsid w:val="00ED6AE8"/>
    <w:rsid w:val="00EE291B"/>
    <w:rsid w:val="00EE2CB2"/>
    <w:rsid w:val="00EF485B"/>
    <w:rsid w:val="00EF5A6B"/>
    <w:rsid w:val="00F012CA"/>
    <w:rsid w:val="00F01752"/>
    <w:rsid w:val="00F017D2"/>
    <w:rsid w:val="00F0355A"/>
    <w:rsid w:val="00F05C44"/>
    <w:rsid w:val="00F15753"/>
    <w:rsid w:val="00F21F92"/>
    <w:rsid w:val="00F24A7E"/>
    <w:rsid w:val="00F32ABA"/>
    <w:rsid w:val="00F33DC0"/>
    <w:rsid w:val="00F33F28"/>
    <w:rsid w:val="00F35A40"/>
    <w:rsid w:val="00F35FDE"/>
    <w:rsid w:val="00F40DE1"/>
    <w:rsid w:val="00F4142A"/>
    <w:rsid w:val="00F54FCB"/>
    <w:rsid w:val="00F62587"/>
    <w:rsid w:val="00F631A6"/>
    <w:rsid w:val="00F63E9E"/>
    <w:rsid w:val="00F63FEA"/>
    <w:rsid w:val="00F66AA7"/>
    <w:rsid w:val="00F75603"/>
    <w:rsid w:val="00F76843"/>
    <w:rsid w:val="00F776E1"/>
    <w:rsid w:val="00F77E8D"/>
    <w:rsid w:val="00F925EB"/>
    <w:rsid w:val="00F97033"/>
    <w:rsid w:val="00FA6DD0"/>
    <w:rsid w:val="00FC28DF"/>
    <w:rsid w:val="00FD1780"/>
    <w:rsid w:val="00FD2297"/>
    <w:rsid w:val="00FD406D"/>
    <w:rsid w:val="00FD6AC6"/>
    <w:rsid w:val="00FE3136"/>
    <w:rsid w:val="00FE50A3"/>
    <w:rsid w:val="00FE5204"/>
    <w:rsid w:val="00FE604C"/>
    <w:rsid w:val="00FF2000"/>
    <w:rsid w:val="00FF369D"/>
    <w:rsid w:val="00FF6CA3"/>
    <w:rsid w:val="00FF6FB0"/>
    <w:rsid w:val="00FF79A8"/>
    <w:rsid w:val="05B6D577"/>
    <w:rsid w:val="069AA0E3"/>
    <w:rsid w:val="07FFD3D3"/>
    <w:rsid w:val="0B240EAF"/>
    <w:rsid w:val="13173609"/>
    <w:rsid w:val="15511BA4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C5A6419"/>
    <w:rsid w:val="3EA4202B"/>
    <w:rsid w:val="407F390E"/>
    <w:rsid w:val="418407A1"/>
    <w:rsid w:val="491E3A64"/>
    <w:rsid w:val="4BF69EA0"/>
    <w:rsid w:val="5726C435"/>
    <w:rsid w:val="5C40C457"/>
    <w:rsid w:val="5F3A7B6B"/>
    <w:rsid w:val="617B4808"/>
    <w:rsid w:val="625D1A15"/>
    <w:rsid w:val="6948C1C2"/>
    <w:rsid w:val="6D28B1AF"/>
    <w:rsid w:val="6D616F43"/>
    <w:rsid w:val="6EB73EE5"/>
    <w:rsid w:val="709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B17F33C7-39FE-477A-B0FE-FB66574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qFormat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  <w:uiPriority w:val="99"/>
  </w:style>
  <w:style w:type="paragraph" w:styleId="CommentText">
    <w:name w:val="annotation text"/>
    <w:basedOn w:val="Normal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721B51"/>
    <w:rPr>
      <w:color w:val="0D0D0D"/>
      <w:sz w:val="24"/>
      <w:szCs w:val="24"/>
    </w:rPr>
  </w:style>
  <w:style w:type="character" w:customStyle="1" w:styleId="ui-provider">
    <w:name w:val="ui-provider"/>
    <w:basedOn w:val="DefaultParagraphFont"/>
    <w:rsid w:val="0028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hoosing-a-phonics-teaching-programme" TargetMode="External"/><Relationship Id="rId13" Type="http://schemas.openxmlformats.org/officeDocument/2006/relationships/hyperlink" Target="https://educationendowmentfoundation.org.uk/evidence-summaries/teaching-learning-toolkit/small-group-tuition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ucationendowmentfoundation.org.uk/tools/assessing-and-monitoring-pupil-progress/testing/standardised-tests/" TargetMode="External"/><Relationship Id="rId12" Type="http://schemas.openxmlformats.org/officeDocument/2006/relationships/hyperlink" Target="https://educationendowmentfoundation.org.uk/education-evidence/teaching-learning-toolkit/reading-comprehension-strategi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ssets.publishing.service.gov.uk/government/uploads/system/uploads/attachment_data/file/772056/School_inspection_update_-_January_2019_Special_Edition_180119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endowmentfoundation.org.uk/evidence-summaries/teaching-learning-toolkit/phonic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orestresearch.gov.uk/research/forest-schools-impact-on-young-children-in-england-and-wales/" TargetMode="External"/><Relationship Id="rId10" Type="http://schemas.openxmlformats.org/officeDocument/2006/relationships/hyperlink" Target="https://educationendowmentfoundation.org.uk/education-evidence/guidance-reports/behaviou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ationendowmentfoundation.org.uk/education-evidence/teaching-learning-toolkit/phonics" TargetMode="External"/><Relationship Id="rId14" Type="http://schemas.openxmlformats.org/officeDocument/2006/relationships/hyperlink" Target="https://assets.publishing.service.gov.uk/government/uploads/system/uploads/attachment_data/file/772056/School_inspection_update_-_January_2019_Special_Edition_1801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Department for Education</dc:creator>
  <cp:keywords/>
  <dc:description/>
  <cp:lastModifiedBy>Mr Redfearn</cp:lastModifiedBy>
  <cp:revision>2</cp:revision>
  <cp:lastPrinted>2014-09-18T05:26:00Z</cp:lastPrinted>
  <dcterms:created xsi:type="dcterms:W3CDTF">2024-12-16T13:48:00Z</dcterms:created>
  <dcterms:modified xsi:type="dcterms:W3CDTF">2024-12-16T13:48:00Z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